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FB" w:rsidRDefault="004326F3">
      <w:pPr>
        <w:adjustRightInd w:val="0"/>
        <w:snapToGrid w:val="0"/>
        <w:spacing w:line="560" w:lineRule="exact"/>
        <w:jc w:val="left"/>
        <w:rPr>
          <w:rFonts w:ascii="仿宋_GB2312" w:eastAsia="仿宋_GB2312" w:hAnsi="仿宋_GB2312" w:cs="仿宋_GB2312"/>
          <w:kern w:val="0"/>
          <w:sz w:val="28"/>
          <w:szCs w:val="28"/>
          <w:shd w:val="clear" w:color="auto" w:fill="FFFFFF"/>
          <w:lang/>
        </w:rPr>
      </w:pPr>
      <w:r>
        <w:rPr>
          <w:rFonts w:ascii="仿宋_GB2312" w:eastAsia="仿宋_GB2312" w:hAnsi="仿宋_GB2312" w:cs="仿宋_GB2312" w:hint="eastAsia"/>
          <w:kern w:val="0"/>
          <w:sz w:val="28"/>
          <w:szCs w:val="28"/>
          <w:shd w:val="clear" w:color="auto" w:fill="FFFFFF"/>
          <w:lang/>
        </w:rPr>
        <w:t>附件</w:t>
      </w:r>
      <w:r>
        <w:rPr>
          <w:rFonts w:ascii="仿宋_GB2312" w:eastAsia="仿宋_GB2312" w:hAnsi="仿宋_GB2312" w:cs="仿宋_GB2312" w:hint="eastAsia"/>
          <w:kern w:val="0"/>
          <w:sz w:val="28"/>
          <w:szCs w:val="28"/>
          <w:shd w:val="clear" w:color="auto" w:fill="FFFFFF"/>
          <w:lang/>
        </w:rPr>
        <w:t>3</w:t>
      </w:r>
    </w:p>
    <w:p w:rsidR="00FB3DFB" w:rsidRDefault="004326F3">
      <w:pPr>
        <w:adjustRightInd w:val="0"/>
        <w:snapToGrid w:val="0"/>
        <w:spacing w:line="560" w:lineRule="exact"/>
        <w:jc w:val="center"/>
        <w:rPr>
          <w:rFonts w:ascii="方正小标宋简体" w:eastAsia="方正小标宋简体" w:hAnsi="方正小标宋简体" w:cs="方正小标宋简体"/>
          <w:bCs/>
          <w:kern w:val="0"/>
          <w:sz w:val="44"/>
          <w:szCs w:val="44"/>
        </w:rPr>
      </w:pPr>
      <w:bookmarkStart w:id="0" w:name="_GoBack"/>
      <w:r>
        <w:rPr>
          <w:rFonts w:ascii="方正小标宋简体" w:eastAsia="方正小标宋简体" w:hAnsi="方正小标宋简体" w:cs="方正小标宋简体" w:hint="eastAsia"/>
          <w:bCs/>
          <w:kern w:val="0"/>
          <w:sz w:val="44"/>
          <w:szCs w:val="44"/>
        </w:rPr>
        <w:t>龙岩市各行业（领域）标准化提升标杆企业</w:t>
      </w:r>
    </w:p>
    <w:p w:rsidR="00FB3DFB" w:rsidRDefault="004326F3">
      <w:pPr>
        <w:adjustRightInd w:val="0"/>
        <w:snapToGrid w:val="0"/>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典型经验总结要点</w:t>
      </w:r>
      <w:bookmarkEnd w:id="0"/>
    </w:p>
    <w:p w:rsidR="00FB3DFB" w:rsidRDefault="004326F3">
      <w:pPr>
        <w:adjustRightInd w:val="0"/>
        <w:snapToGrid w:val="0"/>
        <w:spacing w:line="560" w:lineRule="exact"/>
        <w:jc w:val="left"/>
        <w:rPr>
          <w:rFonts w:ascii="仿宋_GB2312" w:hAnsi="仿宋_GB2312" w:cs="仿宋_GB2312"/>
          <w:kern w:val="0"/>
          <w:sz w:val="24"/>
          <w:szCs w:val="24"/>
        </w:rPr>
      </w:pPr>
      <w:r>
        <w:rPr>
          <w:rFonts w:ascii="仿宋_GB2312" w:hAnsi="仿宋_GB2312" w:cs="仿宋_GB2312" w:hint="eastAsia"/>
          <w:kern w:val="0"/>
          <w:sz w:val="24"/>
          <w:szCs w:val="24"/>
        </w:rPr>
        <w:t>企业名称：</w:t>
      </w:r>
      <w:r>
        <w:rPr>
          <w:rFonts w:ascii="仿宋_GB2312" w:hAnsi="仿宋_GB2312" w:cs="仿宋_GB2312" w:hint="eastAsia"/>
          <w:kern w:val="0"/>
          <w:sz w:val="24"/>
          <w:szCs w:val="24"/>
        </w:rPr>
        <w:t xml:space="preserve">                         </w:t>
      </w:r>
      <w:r>
        <w:rPr>
          <w:rFonts w:ascii="仿宋_GB2312" w:hAnsi="仿宋_GB2312" w:cs="仿宋_GB2312" w:hint="eastAsia"/>
          <w:kern w:val="0"/>
          <w:sz w:val="24"/>
          <w:szCs w:val="24"/>
        </w:rPr>
        <w:t>所属行业（领域）：</w:t>
      </w: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
        <w:gridCol w:w="1624"/>
        <w:gridCol w:w="7167"/>
      </w:tblGrid>
      <w:tr w:rsidR="00FB3DFB">
        <w:trPr>
          <w:tblHeader/>
        </w:trPr>
        <w:tc>
          <w:tcPr>
            <w:tcW w:w="528" w:type="dxa"/>
            <w:noWrap/>
            <w:vAlign w:val="center"/>
          </w:tcPr>
          <w:p w:rsidR="00FB3DFB" w:rsidRDefault="004326F3">
            <w:pPr>
              <w:spacing w:line="560" w:lineRule="exact"/>
              <w:ind w:leftChars="-50" w:left="-105" w:rightChars="-50" w:right="-105"/>
              <w:jc w:val="center"/>
              <w:rPr>
                <w:rFonts w:ascii="黑体" w:eastAsia="黑体" w:hAnsi="黑体" w:cs="黑体"/>
                <w:sz w:val="24"/>
                <w:szCs w:val="24"/>
              </w:rPr>
            </w:pPr>
            <w:r>
              <w:rPr>
                <w:rFonts w:ascii="黑体" w:eastAsia="黑体" w:hAnsi="黑体" w:cs="黑体" w:hint="eastAsia"/>
                <w:sz w:val="24"/>
                <w:szCs w:val="24"/>
              </w:rPr>
              <w:t>序号</w:t>
            </w:r>
          </w:p>
        </w:tc>
        <w:tc>
          <w:tcPr>
            <w:tcW w:w="1624" w:type="dxa"/>
            <w:noWrap/>
            <w:vAlign w:val="center"/>
          </w:tcPr>
          <w:p w:rsidR="00FB3DFB" w:rsidRDefault="004326F3">
            <w:pPr>
              <w:spacing w:line="560" w:lineRule="exact"/>
              <w:jc w:val="center"/>
              <w:rPr>
                <w:rFonts w:ascii="黑体" w:eastAsia="黑体" w:hAnsi="黑体" w:cs="黑体"/>
                <w:sz w:val="24"/>
                <w:szCs w:val="24"/>
              </w:rPr>
            </w:pPr>
            <w:r>
              <w:rPr>
                <w:rFonts w:ascii="黑体" w:eastAsia="黑体" w:hAnsi="黑体" w:cs="黑体" w:hint="eastAsia"/>
                <w:sz w:val="24"/>
                <w:szCs w:val="24"/>
              </w:rPr>
              <w:t>要素</w:t>
            </w:r>
          </w:p>
        </w:tc>
        <w:tc>
          <w:tcPr>
            <w:tcW w:w="7167" w:type="dxa"/>
            <w:noWrap/>
          </w:tcPr>
          <w:p w:rsidR="00FB3DFB" w:rsidRDefault="004326F3">
            <w:pPr>
              <w:spacing w:line="560" w:lineRule="exact"/>
              <w:jc w:val="center"/>
              <w:rPr>
                <w:rFonts w:ascii="黑体" w:eastAsia="黑体" w:hAnsi="黑体" w:cs="黑体"/>
                <w:sz w:val="24"/>
                <w:szCs w:val="24"/>
              </w:rPr>
            </w:pPr>
            <w:r>
              <w:rPr>
                <w:rFonts w:ascii="黑体" w:eastAsia="黑体" w:hAnsi="黑体" w:cs="黑体" w:hint="eastAsia"/>
                <w:sz w:val="24"/>
                <w:szCs w:val="24"/>
              </w:rPr>
              <w:t>经验要点</w:t>
            </w:r>
          </w:p>
        </w:tc>
      </w:tr>
      <w:tr w:rsidR="00FB3DFB">
        <w:tc>
          <w:tcPr>
            <w:tcW w:w="528" w:type="dxa"/>
            <w:vMerge w:val="restart"/>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1</w:t>
            </w:r>
          </w:p>
        </w:tc>
        <w:tc>
          <w:tcPr>
            <w:tcW w:w="1624" w:type="dxa"/>
            <w:vMerge w:val="restart"/>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1.</w:t>
            </w:r>
            <w:r>
              <w:rPr>
                <w:rFonts w:ascii="仿宋_GB2312" w:hAnsi="仿宋_GB2312" w:cs="仿宋_GB2312" w:hint="eastAsia"/>
                <w:bCs/>
                <w:sz w:val="24"/>
                <w:szCs w:val="24"/>
              </w:rPr>
              <w:t>基本情况</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简介、标准化获证时间、等级或自评报告、联系人及电话。</w:t>
            </w:r>
          </w:p>
        </w:tc>
      </w:tr>
      <w:tr w:rsidR="00FB3DFB">
        <w:tc>
          <w:tcPr>
            <w:tcW w:w="528" w:type="dxa"/>
            <w:vMerge/>
            <w:noWrap/>
            <w:vAlign w:val="center"/>
          </w:tcPr>
          <w:p w:rsidR="00FB3DFB" w:rsidRDefault="00FB3DFB">
            <w:pPr>
              <w:widowControl/>
              <w:spacing w:line="560" w:lineRule="exact"/>
              <w:jc w:val="center"/>
              <w:textAlignment w:val="center"/>
              <w:rPr>
                <w:rFonts w:ascii="仿宋_GB2312" w:hAnsi="仿宋_GB2312" w:cs="仿宋_GB2312"/>
                <w:bCs/>
                <w:sz w:val="24"/>
                <w:szCs w:val="24"/>
              </w:rPr>
            </w:pPr>
          </w:p>
        </w:tc>
        <w:tc>
          <w:tcPr>
            <w:tcW w:w="1624" w:type="dxa"/>
            <w:vMerge/>
            <w:noWrap/>
            <w:vAlign w:val="center"/>
          </w:tcPr>
          <w:p w:rsidR="00FB3DFB" w:rsidRDefault="00FB3DFB">
            <w:pPr>
              <w:spacing w:line="560" w:lineRule="exact"/>
              <w:ind w:leftChars="-45" w:left="-94" w:rightChars="-42" w:right="-88" w:firstLineChars="5" w:firstLine="12"/>
              <w:jc w:val="center"/>
              <w:rPr>
                <w:rFonts w:ascii="仿宋_GB2312" w:hAnsi="仿宋_GB2312" w:cs="仿宋_GB2312"/>
                <w:bCs/>
                <w:sz w:val="24"/>
                <w:szCs w:val="24"/>
              </w:rPr>
            </w:pPr>
          </w:p>
        </w:tc>
        <w:tc>
          <w:tcPr>
            <w:tcW w:w="7167" w:type="dxa"/>
            <w:noWrap/>
          </w:tcPr>
          <w:p w:rsidR="00FB3DFB" w:rsidRDefault="004326F3">
            <w:pPr>
              <w:spacing w:line="560" w:lineRule="exact"/>
              <w:jc w:val="left"/>
              <w:rPr>
                <w:rFonts w:ascii="仿宋_GB2312" w:hAnsi="仿宋_GB2312" w:cs="仿宋_GB2312"/>
                <w:bCs/>
                <w:sz w:val="24"/>
                <w:szCs w:val="24"/>
              </w:rPr>
            </w:pPr>
            <w:r>
              <w:rPr>
                <w:rFonts w:ascii="仿宋_GB2312" w:hAnsi="仿宋_GB2312" w:cs="仿宋_GB2312" w:hint="eastAsia"/>
                <w:bCs/>
                <w:sz w:val="24"/>
                <w:szCs w:val="24"/>
              </w:rPr>
              <w:t>领导作用在运行过程中的发挥情况。</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2</w:t>
            </w:r>
          </w:p>
        </w:tc>
        <w:tc>
          <w:tcPr>
            <w:tcW w:w="1624" w:type="dxa"/>
            <w:vMerge w:val="restart"/>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2.</w:t>
            </w:r>
            <w:r>
              <w:rPr>
                <w:rFonts w:ascii="仿宋_GB2312" w:hAnsi="仿宋_GB2312" w:cs="仿宋_GB2312" w:hint="eastAsia"/>
                <w:bCs/>
                <w:sz w:val="24"/>
                <w:szCs w:val="24"/>
              </w:rPr>
              <w:t>目标与计划</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年度安全生产目标、计划制定情况</w:t>
            </w:r>
            <w:r>
              <w:rPr>
                <w:rFonts w:ascii="仿宋_GB2312" w:hAnsi="仿宋_GB2312" w:cs="仿宋_GB2312" w:hint="eastAsia"/>
                <w:bCs/>
                <w:sz w:val="24"/>
                <w:szCs w:val="24"/>
              </w:rPr>
              <w:t>(</w:t>
            </w:r>
            <w:r>
              <w:rPr>
                <w:rFonts w:ascii="仿宋_GB2312" w:hAnsi="仿宋_GB2312" w:cs="仿宋_GB2312" w:hint="eastAsia"/>
                <w:bCs/>
                <w:sz w:val="24"/>
                <w:szCs w:val="24"/>
              </w:rPr>
              <w:t>提供文档</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3</w:t>
            </w:r>
          </w:p>
        </w:tc>
        <w:tc>
          <w:tcPr>
            <w:tcW w:w="1624" w:type="dxa"/>
            <w:vMerge/>
            <w:noWrap/>
            <w:vAlign w:val="center"/>
          </w:tcPr>
          <w:p w:rsidR="00FB3DFB" w:rsidRDefault="00FB3DFB">
            <w:pPr>
              <w:spacing w:line="560" w:lineRule="exact"/>
              <w:ind w:leftChars="-45" w:left="-94" w:rightChars="-42" w:right="-88" w:firstLineChars="5" w:firstLine="12"/>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各部门制订各自的安全生产目标情况</w:t>
            </w:r>
            <w:r>
              <w:rPr>
                <w:rFonts w:ascii="仿宋_GB2312" w:hAnsi="仿宋_GB2312" w:cs="仿宋_GB2312" w:hint="eastAsia"/>
                <w:bCs/>
                <w:sz w:val="24"/>
                <w:szCs w:val="24"/>
              </w:rPr>
              <w:t>(</w:t>
            </w:r>
            <w:r>
              <w:rPr>
                <w:rFonts w:ascii="仿宋_GB2312" w:hAnsi="仿宋_GB2312" w:cs="仿宋_GB2312" w:hint="eastAsia"/>
                <w:bCs/>
                <w:sz w:val="24"/>
                <w:szCs w:val="24"/>
              </w:rPr>
              <w:t>提供各部门的年度安全生产目标</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4</w:t>
            </w:r>
          </w:p>
        </w:tc>
        <w:tc>
          <w:tcPr>
            <w:tcW w:w="1624" w:type="dxa"/>
            <w:vMerge/>
            <w:noWrap/>
            <w:vAlign w:val="center"/>
          </w:tcPr>
          <w:p w:rsidR="00FB3DFB" w:rsidRDefault="00FB3DFB">
            <w:pPr>
              <w:spacing w:line="560" w:lineRule="exact"/>
              <w:ind w:leftChars="-45" w:left="-94" w:rightChars="-42" w:right="-88" w:firstLineChars="5" w:firstLine="12"/>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安全生产标准化工作指标列入企业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年度安全生产指标考核及其考评情况。</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5</w:t>
            </w:r>
          </w:p>
        </w:tc>
        <w:tc>
          <w:tcPr>
            <w:tcW w:w="1624" w:type="dxa"/>
            <w:vMerge/>
            <w:noWrap/>
            <w:vAlign w:val="center"/>
          </w:tcPr>
          <w:p w:rsidR="00FB3DFB" w:rsidRDefault="00FB3DFB">
            <w:pPr>
              <w:spacing w:line="560" w:lineRule="exact"/>
              <w:ind w:leftChars="-45" w:left="-94" w:rightChars="-42" w:right="-88" w:firstLineChars="5" w:firstLine="12"/>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完成目标所需资金计划的制定情况</w:t>
            </w:r>
            <w:r>
              <w:rPr>
                <w:rFonts w:ascii="仿宋_GB2312" w:hAnsi="仿宋_GB2312" w:cs="仿宋_GB2312" w:hint="eastAsia"/>
                <w:bCs/>
                <w:sz w:val="24"/>
                <w:szCs w:val="24"/>
              </w:rPr>
              <w:t>(</w:t>
            </w:r>
            <w:r>
              <w:rPr>
                <w:rFonts w:ascii="仿宋_GB2312" w:hAnsi="仿宋_GB2312" w:cs="仿宋_GB2312" w:hint="eastAsia"/>
                <w:bCs/>
                <w:sz w:val="24"/>
                <w:szCs w:val="24"/>
              </w:rPr>
              <w:t>提供计划文档</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6</w:t>
            </w:r>
          </w:p>
        </w:tc>
        <w:tc>
          <w:tcPr>
            <w:tcW w:w="1624" w:type="dxa"/>
            <w:vMerge w:val="restart"/>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3.</w:t>
            </w:r>
            <w:r>
              <w:rPr>
                <w:rFonts w:ascii="仿宋_GB2312" w:hAnsi="仿宋_GB2312" w:cs="仿宋_GB2312" w:hint="eastAsia"/>
                <w:bCs/>
                <w:sz w:val="24"/>
                <w:szCs w:val="24"/>
              </w:rPr>
              <w:t>组织机构</w:t>
            </w:r>
          </w:p>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与职责</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制订了哪些企业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安全生产责任制、安全管理制度</w:t>
            </w:r>
            <w:r>
              <w:rPr>
                <w:rFonts w:ascii="仿宋_GB2312" w:hAnsi="仿宋_GB2312" w:cs="仿宋_GB2312" w:hint="eastAsia"/>
                <w:bCs/>
                <w:sz w:val="24"/>
                <w:szCs w:val="24"/>
              </w:rPr>
              <w:t>,</w:t>
            </w:r>
            <w:r>
              <w:rPr>
                <w:rFonts w:ascii="仿宋_GB2312" w:hAnsi="仿宋_GB2312" w:cs="仿宋_GB2312" w:hint="eastAsia"/>
                <w:bCs/>
                <w:sz w:val="24"/>
                <w:szCs w:val="24"/>
              </w:rPr>
              <w:t>各生产运行部门、岗位的安全职责，工作程序是否有效</w:t>
            </w:r>
            <w:r>
              <w:rPr>
                <w:rFonts w:ascii="仿宋_GB2312" w:hAnsi="仿宋_GB2312" w:cs="仿宋_GB2312" w:hint="eastAsia"/>
                <w:bCs/>
                <w:sz w:val="24"/>
                <w:szCs w:val="24"/>
              </w:rPr>
              <w:t>(</w:t>
            </w:r>
            <w:r>
              <w:rPr>
                <w:rFonts w:ascii="仿宋_GB2312" w:hAnsi="仿宋_GB2312" w:cs="仿宋_GB2312" w:hint="eastAsia"/>
                <w:bCs/>
                <w:sz w:val="24"/>
                <w:szCs w:val="24"/>
              </w:rPr>
              <w:t>提供各部门岗位安全生产责任制目录</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7</w:t>
            </w:r>
          </w:p>
        </w:tc>
        <w:tc>
          <w:tcPr>
            <w:tcW w:w="1624" w:type="dxa"/>
            <w:vMerge/>
            <w:noWrap/>
            <w:vAlign w:val="center"/>
          </w:tcPr>
          <w:p w:rsidR="00FB3DFB" w:rsidRDefault="00FB3DFB">
            <w:pPr>
              <w:spacing w:line="560" w:lineRule="exact"/>
              <w:ind w:leftChars="-45" w:left="-94" w:rightChars="-42" w:right="-88" w:firstLineChars="5" w:firstLine="12"/>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从业人员超过</w:t>
            </w:r>
            <w:r>
              <w:rPr>
                <w:rFonts w:ascii="仿宋_GB2312" w:hAnsi="仿宋_GB2312" w:cs="仿宋_GB2312" w:hint="eastAsia"/>
                <w:bCs/>
                <w:sz w:val="24"/>
                <w:szCs w:val="24"/>
              </w:rPr>
              <w:t>100</w:t>
            </w:r>
            <w:r>
              <w:rPr>
                <w:rFonts w:ascii="仿宋_GB2312" w:hAnsi="仿宋_GB2312" w:cs="仿宋_GB2312" w:hint="eastAsia"/>
                <w:bCs/>
                <w:sz w:val="24"/>
                <w:szCs w:val="24"/>
              </w:rPr>
              <w:t>人的企业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是否设置能够独立行使职权的安全管理组织机构。是否配备符合法律规定的专职安全生产管理人员。从业人员在</w:t>
            </w:r>
            <w:r>
              <w:rPr>
                <w:rFonts w:ascii="仿宋_GB2312" w:hAnsi="仿宋_GB2312" w:cs="仿宋_GB2312" w:hint="eastAsia"/>
                <w:bCs/>
                <w:sz w:val="24"/>
                <w:szCs w:val="24"/>
              </w:rPr>
              <w:t>100</w:t>
            </w:r>
            <w:r>
              <w:rPr>
                <w:rFonts w:ascii="仿宋_GB2312" w:hAnsi="仿宋_GB2312" w:cs="仿宋_GB2312" w:hint="eastAsia"/>
                <w:bCs/>
                <w:sz w:val="24"/>
                <w:szCs w:val="24"/>
              </w:rPr>
              <w:t>人以下的，是否配备专职或者兼职的安全生产管理人员</w:t>
            </w:r>
            <w:r>
              <w:rPr>
                <w:rFonts w:ascii="仿宋_GB2312" w:hAnsi="仿宋_GB2312" w:cs="仿宋_GB2312" w:hint="eastAsia"/>
                <w:bCs/>
                <w:sz w:val="24"/>
                <w:szCs w:val="24"/>
              </w:rPr>
              <w:t>(</w:t>
            </w:r>
            <w:r>
              <w:rPr>
                <w:rFonts w:ascii="仿宋_GB2312" w:hAnsi="仿宋_GB2312" w:cs="仿宋_GB2312" w:hint="eastAsia"/>
                <w:bCs/>
                <w:sz w:val="24"/>
                <w:szCs w:val="24"/>
              </w:rPr>
              <w:t>提供任命文件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rPr>
          <w:trHeight w:val="415"/>
        </w:trPr>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8</w:t>
            </w:r>
          </w:p>
        </w:tc>
        <w:tc>
          <w:tcPr>
            <w:tcW w:w="1624" w:type="dxa"/>
            <w:vMerge/>
            <w:noWrap/>
            <w:vAlign w:val="center"/>
          </w:tcPr>
          <w:p w:rsidR="00FB3DFB" w:rsidRDefault="00FB3DFB">
            <w:pPr>
              <w:spacing w:line="560" w:lineRule="exact"/>
              <w:ind w:leftChars="-45" w:left="-94" w:rightChars="-42" w:right="-88" w:firstLineChars="5" w:firstLine="12"/>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安委会定期召开会议的情况</w:t>
            </w:r>
            <w:r>
              <w:rPr>
                <w:rFonts w:ascii="仿宋_GB2312" w:hAnsi="仿宋_GB2312" w:cs="仿宋_GB2312" w:hint="eastAsia"/>
                <w:bCs/>
                <w:sz w:val="24"/>
                <w:szCs w:val="24"/>
              </w:rPr>
              <w:t>(</w:t>
            </w:r>
            <w:r>
              <w:rPr>
                <w:rFonts w:ascii="仿宋_GB2312" w:hAnsi="仿宋_GB2312" w:cs="仿宋_GB2312" w:hint="eastAsia"/>
                <w:bCs/>
                <w:sz w:val="24"/>
                <w:szCs w:val="24"/>
              </w:rPr>
              <w:t>提供</w:t>
            </w:r>
            <w:r>
              <w:rPr>
                <w:rFonts w:ascii="仿宋_GB2312" w:hAnsi="仿宋_GB2312" w:cs="仿宋_GB2312" w:hint="eastAsia"/>
                <w:bCs/>
                <w:sz w:val="24"/>
                <w:szCs w:val="24"/>
              </w:rPr>
              <w:t>2023</w:t>
            </w:r>
            <w:r>
              <w:rPr>
                <w:rFonts w:ascii="仿宋_GB2312" w:hAnsi="仿宋_GB2312" w:cs="仿宋_GB2312" w:hint="eastAsia"/>
                <w:bCs/>
                <w:sz w:val="24"/>
                <w:szCs w:val="24"/>
              </w:rPr>
              <w:t>年</w:t>
            </w:r>
            <w:r>
              <w:rPr>
                <w:rFonts w:ascii="仿宋_GB2312" w:hAnsi="仿宋_GB2312" w:cs="仿宋_GB2312" w:hint="eastAsia"/>
                <w:bCs/>
                <w:sz w:val="24"/>
                <w:szCs w:val="24"/>
              </w:rPr>
              <w:t>6</w:t>
            </w:r>
            <w:r>
              <w:rPr>
                <w:rFonts w:ascii="仿宋_GB2312" w:hAnsi="仿宋_GB2312" w:cs="仿宋_GB2312" w:hint="eastAsia"/>
                <w:bCs/>
                <w:sz w:val="24"/>
                <w:szCs w:val="24"/>
              </w:rPr>
              <w:t>月会议纪要复印件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rPr>
          <w:trHeight w:val="395"/>
        </w:trPr>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9</w:t>
            </w:r>
          </w:p>
        </w:tc>
        <w:tc>
          <w:tcPr>
            <w:tcW w:w="1624" w:type="dxa"/>
            <w:vMerge/>
            <w:noWrap/>
            <w:vAlign w:val="center"/>
          </w:tcPr>
          <w:p w:rsidR="00FB3DFB" w:rsidRDefault="00FB3DFB">
            <w:pPr>
              <w:spacing w:line="560" w:lineRule="exact"/>
              <w:ind w:leftChars="-45" w:left="-94" w:rightChars="-42" w:right="-88" w:firstLineChars="5" w:firstLine="12"/>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安全生产主要负责人的任职通知情况。</w:t>
            </w:r>
          </w:p>
        </w:tc>
      </w:tr>
      <w:tr w:rsidR="00FB3DFB">
        <w:trPr>
          <w:trHeight w:val="395"/>
        </w:trPr>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10</w:t>
            </w:r>
          </w:p>
        </w:tc>
        <w:tc>
          <w:tcPr>
            <w:tcW w:w="1624" w:type="dxa"/>
            <w:vMerge/>
            <w:noWrap/>
            <w:vAlign w:val="center"/>
          </w:tcPr>
          <w:p w:rsidR="00FB3DFB" w:rsidRDefault="00FB3DFB">
            <w:pPr>
              <w:spacing w:line="560" w:lineRule="exact"/>
              <w:ind w:leftChars="-45" w:left="-94" w:rightChars="-42" w:right="-88" w:firstLineChars="5" w:firstLine="12"/>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定期组织事故隐患排查并上报记录的情况</w:t>
            </w:r>
            <w:r>
              <w:rPr>
                <w:rFonts w:ascii="仿宋_GB2312" w:hAnsi="仿宋_GB2312" w:cs="仿宋_GB2312" w:hint="eastAsia"/>
                <w:bCs/>
                <w:sz w:val="24"/>
                <w:szCs w:val="24"/>
              </w:rPr>
              <w:t>(</w:t>
            </w:r>
            <w:r>
              <w:rPr>
                <w:rFonts w:ascii="仿宋_GB2312" w:hAnsi="仿宋_GB2312" w:cs="仿宋_GB2312" w:hint="eastAsia"/>
                <w:bCs/>
                <w:sz w:val="24"/>
                <w:szCs w:val="24"/>
              </w:rPr>
              <w:t>提供</w:t>
            </w:r>
            <w:r>
              <w:rPr>
                <w:rFonts w:ascii="仿宋_GB2312" w:hAnsi="仿宋_GB2312" w:cs="仿宋_GB2312" w:hint="eastAsia"/>
                <w:bCs/>
                <w:sz w:val="24"/>
                <w:szCs w:val="24"/>
              </w:rPr>
              <w:t>2023</w:t>
            </w:r>
            <w:r>
              <w:rPr>
                <w:rFonts w:ascii="仿宋_GB2312" w:hAnsi="仿宋_GB2312" w:cs="仿宋_GB2312" w:hint="eastAsia"/>
                <w:bCs/>
                <w:sz w:val="24"/>
                <w:szCs w:val="24"/>
              </w:rPr>
              <w:t>年</w:t>
            </w:r>
            <w:r>
              <w:rPr>
                <w:rFonts w:ascii="仿宋_GB2312" w:hAnsi="仿宋_GB2312" w:cs="仿宋_GB2312" w:hint="eastAsia"/>
                <w:bCs/>
                <w:sz w:val="24"/>
                <w:szCs w:val="24"/>
              </w:rPr>
              <w:t>6</w:t>
            </w:r>
            <w:r>
              <w:rPr>
                <w:rFonts w:ascii="仿宋_GB2312" w:hAnsi="仿宋_GB2312" w:cs="仿宋_GB2312" w:hint="eastAsia"/>
                <w:bCs/>
                <w:sz w:val="24"/>
                <w:szCs w:val="24"/>
              </w:rPr>
              <w:t>月复印件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11</w:t>
            </w:r>
          </w:p>
        </w:tc>
        <w:tc>
          <w:tcPr>
            <w:tcW w:w="1624" w:type="dxa"/>
            <w:vMerge/>
            <w:noWrap/>
            <w:vAlign w:val="center"/>
          </w:tcPr>
          <w:p w:rsidR="00FB3DFB" w:rsidRDefault="00FB3DFB">
            <w:pPr>
              <w:spacing w:line="560" w:lineRule="exact"/>
              <w:ind w:leftChars="-45" w:left="-94" w:rightChars="-42" w:right="-88" w:firstLineChars="5" w:firstLine="12"/>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提供企业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安全组织架构图。</w:t>
            </w:r>
          </w:p>
        </w:tc>
      </w:tr>
      <w:tr w:rsidR="00FB3DFB">
        <w:trPr>
          <w:trHeight w:val="415"/>
        </w:trPr>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lastRenderedPageBreak/>
              <w:t>12</w:t>
            </w:r>
          </w:p>
        </w:tc>
        <w:tc>
          <w:tcPr>
            <w:tcW w:w="1624" w:type="dxa"/>
            <w:vMerge/>
            <w:noWrap/>
            <w:vAlign w:val="center"/>
          </w:tcPr>
          <w:p w:rsidR="00FB3DFB" w:rsidRDefault="00FB3DFB">
            <w:pPr>
              <w:spacing w:line="560" w:lineRule="exact"/>
              <w:ind w:leftChars="-45" w:left="-94" w:rightChars="-42" w:right="-88" w:firstLineChars="5" w:firstLine="12"/>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提供安全负责人</w:t>
            </w:r>
            <w:r>
              <w:rPr>
                <w:rFonts w:ascii="仿宋_GB2312" w:hAnsi="仿宋_GB2312" w:cs="仿宋_GB2312" w:hint="eastAsia"/>
                <w:bCs/>
                <w:sz w:val="24"/>
                <w:szCs w:val="24"/>
              </w:rPr>
              <w:t>,</w:t>
            </w:r>
            <w:r>
              <w:rPr>
                <w:rFonts w:ascii="仿宋_GB2312" w:hAnsi="仿宋_GB2312" w:cs="仿宋_GB2312" w:hint="eastAsia"/>
                <w:bCs/>
                <w:sz w:val="24"/>
                <w:szCs w:val="24"/>
              </w:rPr>
              <w:t>安全管理人员安全生产管理资格证书复印件。</w:t>
            </w:r>
          </w:p>
        </w:tc>
      </w:tr>
      <w:tr w:rsidR="00FB3DFB">
        <w:trPr>
          <w:trHeight w:val="380"/>
        </w:trPr>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13</w:t>
            </w:r>
          </w:p>
        </w:tc>
        <w:tc>
          <w:tcPr>
            <w:tcW w:w="1624" w:type="dxa"/>
            <w:vMerge w:val="restart"/>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4.</w:t>
            </w:r>
            <w:r>
              <w:rPr>
                <w:rFonts w:ascii="仿宋_GB2312" w:hAnsi="仿宋_GB2312" w:cs="仿宋_GB2312" w:hint="eastAsia"/>
                <w:bCs/>
                <w:sz w:val="24"/>
                <w:szCs w:val="24"/>
              </w:rPr>
              <w:t>规章制度</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相关的安全生产规章制度建立情况</w:t>
            </w:r>
            <w:r>
              <w:rPr>
                <w:rFonts w:ascii="仿宋_GB2312" w:hAnsi="仿宋_GB2312" w:cs="仿宋_GB2312" w:hint="eastAsia"/>
                <w:bCs/>
                <w:sz w:val="24"/>
                <w:szCs w:val="24"/>
              </w:rPr>
              <w:t>(</w:t>
            </w:r>
            <w:r>
              <w:rPr>
                <w:rFonts w:ascii="仿宋_GB2312" w:hAnsi="仿宋_GB2312" w:cs="仿宋_GB2312" w:hint="eastAsia"/>
                <w:bCs/>
                <w:sz w:val="24"/>
                <w:szCs w:val="24"/>
              </w:rPr>
              <w:t>提供制度目录</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rPr>
          <w:trHeight w:val="395"/>
        </w:trPr>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14</w:t>
            </w:r>
          </w:p>
        </w:tc>
        <w:tc>
          <w:tcPr>
            <w:tcW w:w="1624" w:type="dxa"/>
            <w:vMerge/>
            <w:noWrap/>
            <w:vAlign w:val="center"/>
          </w:tcPr>
          <w:p w:rsidR="00FB3DFB" w:rsidRDefault="00FB3DFB">
            <w:pPr>
              <w:spacing w:line="560" w:lineRule="exact"/>
              <w:ind w:leftChars="-20" w:left="-6" w:hangingChars="15" w:hanging="36"/>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岗位职责和操作规程的建立情况</w:t>
            </w:r>
            <w:r>
              <w:rPr>
                <w:rFonts w:ascii="仿宋_GB2312" w:hAnsi="仿宋_GB2312" w:cs="仿宋_GB2312" w:hint="eastAsia"/>
                <w:bCs/>
                <w:sz w:val="24"/>
                <w:szCs w:val="24"/>
              </w:rPr>
              <w:t>(</w:t>
            </w:r>
            <w:r>
              <w:rPr>
                <w:rFonts w:ascii="仿宋_GB2312" w:hAnsi="仿宋_GB2312" w:cs="仿宋_GB2312" w:hint="eastAsia"/>
                <w:bCs/>
                <w:sz w:val="24"/>
                <w:szCs w:val="24"/>
              </w:rPr>
              <w:t>提供目录</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15</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使生产运行岗位人员熟知本岗位安全职责和安全操作规程并按标准进行操作的具体做法和相关经验。</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16</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生产运行岗位人员的岗位安全职责和安全操作规程。根据国家相关法律法规的变化以及企业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人员、机构、产品结构的变化情况适时进行修订、完善的做法和相关经验。</w:t>
            </w:r>
          </w:p>
        </w:tc>
      </w:tr>
      <w:tr w:rsidR="00FB3DFB">
        <w:trPr>
          <w:trHeight w:val="884"/>
        </w:trPr>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17</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根据安全生产标准化工作计划，对完成情况定期进行考核，落实安全生产奖惩制度的做法和相关经验</w:t>
            </w:r>
            <w:r>
              <w:rPr>
                <w:rFonts w:ascii="仿宋_GB2312" w:hAnsi="仿宋_GB2312" w:cs="仿宋_GB2312" w:hint="eastAsia"/>
                <w:bCs/>
                <w:sz w:val="24"/>
                <w:szCs w:val="24"/>
              </w:rPr>
              <w:t>(</w:t>
            </w:r>
            <w:r>
              <w:rPr>
                <w:rFonts w:ascii="仿宋_GB2312" w:hAnsi="仿宋_GB2312" w:cs="仿宋_GB2312" w:hint="eastAsia"/>
                <w:bCs/>
                <w:sz w:val="24"/>
                <w:szCs w:val="24"/>
              </w:rPr>
              <w:t>提供奖惩制度和一次奖惩记录复印件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18</w:t>
            </w:r>
          </w:p>
        </w:tc>
        <w:tc>
          <w:tcPr>
            <w:tcW w:w="1624" w:type="dxa"/>
            <w:vMerge w:val="restart"/>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5.</w:t>
            </w:r>
            <w:r>
              <w:rPr>
                <w:rFonts w:ascii="仿宋_GB2312" w:hAnsi="仿宋_GB2312" w:cs="仿宋_GB2312" w:hint="eastAsia"/>
                <w:bCs/>
                <w:sz w:val="24"/>
                <w:szCs w:val="24"/>
              </w:rPr>
              <w:t>教育与培训</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制订教育培训计划并按计划实施的具体情况</w:t>
            </w:r>
            <w:r>
              <w:rPr>
                <w:rFonts w:ascii="仿宋_GB2312" w:hAnsi="仿宋_GB2312" w:cs="仿宋_GB2312" w:hint="eastAsia"/>
                <w:bCs/>
                <w:sz w:val="24"/>
                <w:szCs w:val="24"/>
              </w:rPr>
              <w:t>(</w:t>
            </w:r>
            <w:r>
              <w:rPr>
                <w:rFonts w:ascii="仿宋_GB2312" w:hAnsi="仿宋_GB2312" w:cs="仿宋_GB2312" w:hint="eastAsia"/>
                <w:bCs/>
                <w:sz w:val="24"/>
                <w:szCs w:val="24"/>
              </w:rPr>
              <w:t>提供培训计划及一次实施记录</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19</w:t>
            </w:r>
          </w:p>
        </w:tc>
        <w:tc>
          <w:tcPr>
            <w:tcW w:w="1624" w:type="dxa"/>
            <w:vMerge/>
            <w:noWrap/>
            <w:vAlign w:val="center"/>
          </w:tcPr>
          <w:p w:rsidR="00FB3DFB" w:rsidRDefault="00FB3DFB">
            <w:pPr>
              <w:spacing w:line="560" w:lineRule="exact"/>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特种设备作业人员进行培训并持有效证书的情况</w:t>
            </w:r>
            <w:r>
              <w:rPr>
                <w:rFonts w:ascii="仿宋_GB2312" w:hAnsi="仿宋_GB2312" w:cs="仿宋_GB2312" w:hint="eastAsia"/>
                <w:bCs/>
                <w:sz w:val="24"/>
                <w:szCs w:val="24"/>
              </w:rPr>
              <w:t>(</w:t>
            </w:r>
            <w:r>
              <w:rPr>
                <w:rFonts w:ascii="仿宋_GB2312" w:hAnsi="仿宋_GB2312" w:cs="仿宋_GB2312" w:hint="eastAsia"/>
                <w:bCs/>
                <w:sz w:val="24"/>
                <w:szCs w:val="24"/>
              </w:rPr>
              <w:t>提供特种作业人员情况登记表复印件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20</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对操作岗位人员培训的做法和相关经验</w:t>
            </w:r>
            <w:r>
              <w:rPr>
                <w:rFonts w:ascii="仿宋_GB2312" w:hAnsi="仿宋_GB2312" w:cs="仿宋_GB2312" w:hint="eastAsia"/>
                <w:bCs/>
                <w:sz w:val="24"/>
                <w:szCs w:val="24"/>
              </w:rPr>
              <w:t>(</w:t>
            </w:r>
            <w:r>
              <w:rPr>
                <w:rFonts w:ascii="仿宋_GB2312" w:hAnsi="仿宋_GB2312" w:cs="仿宋_GB2312" w:hint="eastAsia"/>
                <w:bCs/>
                <w:sz w:val="24"/>
                <w:szCs w:val="24"/>
              </w:rPr>
              <w:t>提供二个岗位培训记录</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21</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对企业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的操作岗位人员安全生产规章制度和安全操作规程掌握情况进行考核的做法和相关经验</w:t>
            </w:r>
            <w:r>
              <w:rPr>
                <w:rFonts w:ascii="仿宋_GB2312" w:hAnsi="仿宋_GB2312" w:cs="仿宋_GB2312" w:hint="eastAsia"/>
                <w:bCs/>
                <w:sz w:val="24"/>
                <w:szCs w:val="24"/>
              </w:rPr>
              <w:t>(</w:t>
            </w:r>
            <w:r>
              <w:rPr>
                <w:rFonts w:ascii="仿宋_GB2312" w:hAnsi="仿宋_GB2312" w:cs="仿宋_GB2312" w:hint="eastAsia"/>
                <w:bCs/>
                <w:sz w:val="24"/>
                <w:szCs w:val="24"/>
              </w:rPr>
              <w:t>提供一次考核记录</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22</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新入职员工进行“三级”安全教育的做法和相关经验。</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23</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特种作业人员持证上岗情况。</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24</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建立安全教育培训档案文本的情况</w:t>
            </w:r>
            <w:r>
              <w:rPr>
                <w:rFonts w:ascii="仿宋_GB2312" w:hAnsi="仿宋_GB2312" w:cs="仿宋_GB2312" w:hint="eastAsia"/>
                <w:bCs/>
                <w:sz w:val="24"/>
                <w:szCs w:val="24"/>
              </w:rPr>
              <w:t>(</w:t>
            </w:r>
            <w:r>
              <w:rPr>
                <w:rFonts w:ascii="仿宋_GB2312" w:hAnsi="仿宋_GB2312" w:cs="仿宋_GB2312" w:hint="eastAsia"/>
                <w:bCs/>
                <w:sz w:val="24"/>
                <w:szCs w:val="24"/>
              </w:rPr>
              <w:t>提供一次培训材料复印件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25</w:t>
            </w:r>
          </w:p>
        </w:tc>
        <w:tc>
          <w:tcPr>
            <w:tcW w:w="1624" w:type="dxa"/>
            <w:vMerge w:val="restart"/>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6.</w:t>
            </w:r>
            <w:r>
              <w:rPr>
                <w:rFonts w:ascii="仿宋_GB2312" w:hAnsi="仿宋_GB2312" w:cs="仿宋_GB2312" w:hint="eastAsia"/>
                <w:bCs/>
                <w:sz w:val="24"/>
                <w:szCs w:val="24"/>
              </w:rPr>
              <w:t>设备设施</w:t>
            </w:r>
          </w:p>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运行管理</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设备运行档案的建立情况</w:t>
            </w:r>
            <w:r>
              <w:rPr>
                <w:rFonts w:ascii="仿宋_GB2312" w:hAnsi="仿宋_GB2312" w:cs="仿宋_GB2312" w:hint="eastAsia"/>
                <w:bCs/>
                <w:sz w:val="24"/>
                <w:szCs w:val="24"/>
              </w:rPr>
              <w:t>(</w:t>
            </w:r>
            <w:r>
              <w:rPr>
                <w:rFonts w:ascii="仿宋_GB2312" w:hAnsi="仿宋_GB2312" w:cs="仿宋_GB2312" w:hint="eastAsia"/>
                <w:bCs/>
                <w:sz w:val="24"/>
                <w:szCs w:val="24"/>
              </w:rPr>
              <w:t>提供部分设备相关档案复印件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26</w:t>
            </w:r>
          </w:p>
        </w:tc>
        <w:tc>
          <w:tcPr>
            <w:tcW w:w="1624" w:type="dxa"/>
            <w:vMerge/>
            <w:noWrap/>
            <w:vAlign w:val="center"/>
          </w:tcPr>
          <w:p w:rsidR="00FB3DFB" w:rsidRDefault="00FB3DFB">
            <w:pPr>
              <w:spacing w:line="560" w:lineRule="exact"/>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设备设施管理、维修台帐的建立情况</w:t>
            </w:r>
            <w:r>
              <w:rPr>
                <w:rFonts w:ascii="仿宋_GB2312" w:hAnsi="仿宋_GB2312" w:cs="仿宋_GB2312" w:hint="eastAsia"/>
                <w:bCs/>
                <w:sz w:val="24"/>
                <w:szCs w:val="24"/>
              </w:rPr>
              <w:t>(</w:t>
            </w:r>
            <w:r>
              <w:rPr>
                <w:rFonts w:ascii="仿宋_GB2312" w:hAnsi="仿宋_GB2312" w:cs="仿宋_GB2312" w:hint="eastAsia"/>
                <w:bCs/>
                <w:sz w:val="24"/>
                <w:szCs w:val="24"/>
              </w:rPr>
              <w:t>提供部分设备资料复印件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lastRenderedPageBreak/>
              <w:t>27</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设备设施检维修前制定检维修方案的情况</w:t>
            </w:r>
            <w:r>
              <w:rPr>
                <w:rFonts w:ascii="仿宋_GB2312" w:hAnsi="仿宋_GB2312" w:cs="仿宋_GB2312" w:hint="eastAsia"/>
                <w:bCs/>
                <w:sz w:val="24"/>
                <w:szCs w:val="24"/>
              </w:rPr>
              <w:t>(</w:t>
            </w:r>
            <w:r>
              <w:rPr>
                <w:rFonts w:ascii="仿宋_GB2312" w:hAnsi="仿宋_GB2312" w:cs="仿宋_GB2312" w:hint="eastAsia"/>
                <w:bCs/>
                <w:sz w:val="24"/>
                <w:szCs w:val="24"/>
              </w:rPr>
              <w:t>提供</w:t>
            </w:r>
            <w:r>
              <w:rPr>
                <w:rFonts w:ascii="仿宋_GB2312" w:hAnsi="仿宋_GB2312" w:cs="仿宋_GB2312" w:hint="eastAsia"/>
                <w:bCs/>
                <w:sz w:val="24"/>
                <w:szCs w:val="24"/>
              </w:rPr>
              <w:t>2023</w:t>
            </w:r>
            <w:r>
              <w:rPr>
                <w:rFonts w:ascii="仿宋_GB2312" w:hAnsi="仿宋_GB2312" w:cs="仿宋_GB2312" w:hint="eastAsia"/>
                <w:bCs/>
                <w:sz w:val="24"/>
                <w:szCs w:val="24"/>
              </w:rPr>
              <w:t>年</w:t>
            </w:r>
            <w:r>
              <w:rPr>
                <w:rFonts w:ascii="仿宋_GB2312" w:hAnsi="仿宋_GB2312" w:cs="仿宋_GB2312" w:hint="eastAsia"/>
                <w:bCs/>
                <w:sz w:val="24"/>
                <w:szCs w:val="24"/>
              </w:rPr>
              <w:t>1</w:t>
            </w:r>
            <w:r>
              <w:rPr>
                <w:rFonts w:ascii="仿宋_GB2312" w:hAnsi="仿宋_GB2312" w:cs="仿宋_GB2312" w:hint="eastAsia"/>
                <w:bCs/>
                <w:sz w:val="24"/>
                <w:szCs w:val="24"/>
              </w:rPr>
              <w:t>至</w:t>
            </w:r>
            <w:r>
              <w:rPr>
                <w:rFonts w:ascii="仿宋_GB2312" w:hAnsi="仿宋_GB2312" w:cs="仿宋_GB2312" w:hint="eastAsia"/>
                <w:bCs/>
                <w:sz w:val="24"/>
                <w:szCs w:val="24"/>
              </w:rPr>
              <w:t>8</w:t>
            </w:r>
            <w:r>
              <w:rPr>
                <w:rFonts w:ascii="仿宋_GB2312" w:hAnsi="仿宋_GB2312" w:cs="仿宋_GB2312" w:hint="eastAsia"/>
                <w:bCs/>
                <w:sz w:val="24"/>
                <w:szCs w:val="24"/>
              </w:rPr>
              <w:t>月二份复印件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28</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委外维修的安全协议的情况</w:t>
            </w:r>
            <w:r>
              <w:rPr>
                <w:rFonts w:ascii="仿宋_GB2312" w:hAnsi="仿宋_GB2312" w:cs="仿宋_GB2312" w:hint="eastAsia"/>
                <w:bCs/>
                <w:sz w:val="24"/>
                <w:szCs w:val="24"/>
              </w:rPr>
              <w:t>(</w:t>
            </w:r>
            <w:r>
              <w:rPr>
                <w:rFonts w:ascii="仿宋_GB2312" w:hAnsi="仿宋_GB2312" w:cs="仿宋_GB2312" w:hint="eastAsia"/>
                <w:bCs/>
                <w:sz w:val="24"/>
                <w:szCs w:val="24"/>
              </w:rPr>
              <w:t>如有提供一份复印件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29</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特种设备检验情况</w:t>
            </w:r>
            <w:r>
              <w:rPr>
                <w:rFonts w:ascii="仿宋_GB2312" w:hAnsi="仿宋_GB2312" w:cs="仿宋_GB2312" w:hint="eastAsia"/>
                <w:bCs/>
                <w:sz w:val="24"/>
                <w:szCs w:val="24"/>
              </w:rPr>
              <w:t>(</w:t>
            </w:r>
            <w:r>
              <w:rPr>
                <w:rFonts w:ascii="仿宋_GB2312" w:hAnsi="仿宋_GB2312" w:cs="仿宋_GB2312" w:hint="eastAsia"/>
                <w:bCs/>
                <w:sz w:val="24"/>
                <w:szCs w:val="24"/>
              </w:rPr>
              <w:t>提供报告目录复印件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30</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安全设施检验情况</w:t>
            </w:r>
            <w:r>
              <w:rPr>
                <w:rFonts w:ascii="仿宋_GB2312" w:hAnsi="仿宋_GB2312" w:cs="仿宋_GB2312" w:hint="eastAsia"/>
                <w:bCs/>
                <w:sz w:val="24"/>
                <w:szCs w:val="24"/>
              </w:rPr>
              <w:t>(</w:t>
            </w:r>
            <w:r>
              <w:rPr>
                <w:rFonts w:ascii="仿宋_GB2312" w:hAnsi="仿宋_GB2312" w:cs="仿宋_GB2312" w:hint="eastAsia"/>
                <w:bCs/>
                <w:sz w:val="24"/>
                <w:szCs w:val="24"/>
              </w:rPr>
              <w:t>提供报告目录复印件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31</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设备完好状况及完好率。</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32</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结合行业设备设施的特点，对危险作业的重点部位、重点环节进行检查验证的做法和相关经验。设施设备安全管理的技术档案建立情况。</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33</w:t>
            </w:r>
          </w:p>
        </w:tc>
        <w:tc>
          <w:tcPr>
            <w:tcW w:w="1624" w:type="dxa"/>
            <w:vMerge w:val="restart"/>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7.</w:t>
            </w:r>
            <w:r>
              <w:rPr>
                <w:rFonts w:ascii="仿宋_GB2312" w:hAnsi="仿宋_GB2312" w:cs="仿宋_GB2312" w:hint="eastAsia"/>
                <w:bCs/>
                <w:sz w:val="24"/>
                <w:szCs w:val="24"/>
              </w:rPr>
              <w:t>作业现场</w:t>
            </w:r>
          </w:p>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安全管理</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作业现场车间、班组安全巡查记录及时填报的做法和相关经验</w:t>
            </w:r>
            <w:r>
              <w:rPr>
                <w:rFonts w:ascii="仿宋_GB2312" w:hAnsi="仿宋_GB2312" w:cs="仿宋_GB2312" w:hint="eastAsia"/>
                <w:bCs/>
                <w:sz w:val="24"/>
                <w:szCs w:val="24"/>
              </w:rPr>
              <w:t>,</w:t>
            </w:r>
            <w:r>
              <w:rPr>
                <w:rFonts w:ascii="仿宋_GB2312" w:hAnsi="仿宋_GB2312" w:cs="仿宋_GB2312" w:hint="eastAsia"/>
                <w:bCs/>
                <w:sz w:val="24"/>
                <w:szCs w:val="24"/>
              </w:rPr>
              <w:t>提供二个班组</w:t>
            </w:r>
            <w:r>
              <w:rPr>
                <w:rFonts w:ascii="仿宋_GB2312" w:hAnsi="仿宋_GB2312" w:cs="仿宋_GB2312" w:hint="eastAsia"/>
                <w:bCs/>
                <w:sz w:val="24"/>
                <w:szCs w:val="24"/>
              </w:rPr>
              <w:t>6</w:t>
            </w:r>
            <w:r>
              <w:rPr>
                <w:rFonts w:ascii="仿宋_GB2312" w:hAnsi="仿宋_GB2312" w:cs="仿宋_GB2312" w:hint="eastAsia"/>
                <w:bCs/>
                <w:sz w:val="24"/>
                <w:szCs w:val="24"/>
              </w:rPr>
              <w:t>月份的记录部分复印件。</w:t>
            </w:r>
          </w:p>
        </w:tc>
      </w:tr>
      <w:tr w:rsidR="00FB3DFB">
        <w:trPr>
          <w:trHeight w:val="923"/>
        </w:trPr>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34</w:t>
            </w:r>
          </w:p>
        </w:tc>
        <w:tc>
          <w:tcPr>
            <w:tcW w:w="1624" w:type="dxa"/>
            <w:vMerge/>
            <w:noWrap/>
            <w:vAlign w:val="center"/>
          </w:tcPr>
          <w:p w:rsidR="00FB3DFB" w:rsidRDefault="00FB3DFB">
            <w:pPr>
              <w:spacing w:line="560" w:lineRule="exact"/>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动火作业、有限空间作业、临时用电作业、高处作业等危险性较高的作业活动审批报告情况</w:t>
            </w:r>
            <w:r>
              <w:rPr>
                <w:rFonts w:ascii="仿宋_GB2312" w:hAnsi="仿宋_GB2312" w:cs="仿宋_GB2312" w:hint="eastAsia"/>
                <w:bCs/>
                <w:sz w:val="24"/>
                <w:szCs w:val="24"/>
              </w:rPr>
              <w:t>(</w:t>
            </w:r>
            <w:r>
              <w:rPr>
                <w:rFonts w:ascii="仿宋_GB2312" w:hAnsi="仿宋_GB2312" w:cs="仿宋_GB2312" w:hint="eastAsia"/>
                <w:bCs/>
                <w:sz w:val="24"/>
                <w:szCs w:val="24"/>
              </w:rPr>
              <w:t>提供部分作业的审批报告复印件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rPr>
          <w:trHeight w:val="990"/>
        </w:trPr>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35</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作业现场车间、班组定期进行安全活动和隐患排查的做法和相关经验</w:t>
            </w:r>
            <w:r>
              <w:rPr>
                <w:rFonts w:ascii="仿宋_GB2312" w:hAnsi="仿宋_GB2312" w:cs="仿宋_GB2312" w:hint="eastAsia"/>
                <w:bCs/>
                <w:sz w:val="24"/>
                <w:szCs w:val="24"/>
              </w:rPr>
              <w:t>(</w:t>
            </w:r>
            <w:r>
              <w:rPr>
                <w:rFonts w:ascii="仿宋_GB2312" w:hAnsi="仿宋_GB2312" w:cs="仿宋_GB2312" w:hint="eastAsia"/>
                <w:bCs/>
                <w:sz w:val="24"/>
                <w:szCs w:val="24"/>
              </w:rPr>
              <w:t>提供</w:t>
            </w:r>
            <w:r>
              <w:rPr>
                <w:rFonts w:ascii="仿宋_GB2312" w:hAnsi="仿宋_GB2312" w:cs="仿宋_GB2312" w:hint="eastAsia"/>
                <w:bCs/>
                <w:sz w:val="24"/>
                <w:szCs w:val="24"/>
              </w:rPr>
              <w:t>2023</w:t>
            </w:r>
            <w:r>
              <w:rPr>
                <w:rFonts w:ascii="仿宋_GB2312" w:hAnsi="仿宋_GB2312" w:cs="仿宋_GB2312" w:hint="eastAsia"/>
                <w:bCs/>
                <w:sz w:val="24"/>
                <w:szCs w:val="24"/>
              </w:rPr>
              <w:t>年</w:t>
            </w:r>
            <w:r>
              <w:rPr>
                <w:rFonts w:ascii="仿宋_GB2312" w:hAnsi="仿宋_GB2312" w:cs="仿宋_GB2312" w:hint="eastAsia"/>
                <w:bCs/>
                <w:sz w:val="24"/>
                <w:szCs w:val="24"/>
              </w:rPr>
              <w:t>6</w:t>
            </w:r>
            <w:r>
              <w:rPr>
                <w:rFonts w:ascii="仿宋_GB2312" w:hAnsi="仿宋_GB2312" w:cs="仿宋_GB2312" w:hint="eastAsia"/>
                <w:bCs/>
                <w:sz w:val="24"/>
                <w:szCs w:val="24"/>
              </w:rPr>
              <w:t>月一个车间和一个班组活动相关记录复印件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rPr>
          <w:trHeight w:val="860"/>
        </w:trPr>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36</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对车间、班组排查、提交的安全隐患分级进行整改的情况</w:t>
            </w:r>
            <w:r>
              <w:rPr>
                <w:rFonts w:ascii="仿宋_GB2312" w:hAnsi="仿宋_GB2312" w:cs="仿宋_GB2312" w:hint="eastAsia"/>
                <w:bCs/>
                <w:sz w:val="24"/>
                <w:szCs w:val="24"/>
              </w:rPr>
              <w:t>(</w:t>
            </w:r>
            <w:r>
              <w:rPr>
                <w:rFonts w:ascii="仿宋_GB2312" w:hAnsi="仿宋_GB2312" w:cs="仿宋_GB2312" w:hint="eastAsia"/>
                <w:bCs/>
                <w:sz w:val="24"/>
                <w:szCs w:val="24"/>
              </w:rPr>
              <w:t>提供</w:t>
            </w:r>
            <w:r>
              <w:rPr>
                <w:rFonts w:ascii="仿宋_GB2312" w:hAnsi="仿宋_GB2312" w:cs="仿宋_GB2312" w:hint="eastAsia"/>
                <w:bCs/>
                <w:sz w:val="24"/>
                <w:szCs w:val="24"/>
              </w:rPr>
              <w:t>2023</w:t>
            </w:r>
            <w:r>
              <w:rPr>
                <w:rFonts w:ascii="仿宋_GB2312" w:hAnsi="仿宋_GB2312" w:cs="仿宋_GB2312" w:hint="eastAsia"/>
                <w:bCs/>
                <w:sz w:val="24"/>
                <w:szCs w:val="24"/>
              </w:rPr>
              <w:t>年</w:t>
            </w:r>
            <w:r>
              <w:rPr>
                <w:rFonts w:ascii="仿宋_GB2312" w:hAnsi="仿宋_GB2312" w:cs="仿宋_GB2312" w:hint="eastAsia"/>
                <w:bCs/>
                <w:sz w:val="24"/>
                <w:szCs w:val="24"/>
              </w:rPr>
              <w:t>6</w:t>
            </w:r>
            <w:r>
              <w:rPr>
                <w:rFonts w:ascii="仿宋_GB2312" w:hAnsi="仿宋_GB2312" w:cs="仿宋_GB2312" w:hint="eastAsia"/>
                <w:bCs/>
                <w:sz w:val="24"/>
                <w:szCs w:val="24"/>
              </w:rPr>
              <w:t>月相关记录</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rPr>
          <w:trHeight w:val="875"/>
        </w:trPr>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37</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作业现场标识、标牌进行统计管理的情况</w:t>
            </w:r>
            <w:r>
              <w:rPr>
                <w:rFonts w:ascii="仿宋_GB2312" w:hAnsi="仿宋_GB2312" w:cs="仿宋_GB2312" w:hint="eastAsia"/>
                <w:bCs/>
                <w:sz w:val="24"/>
                <w:szCs w:val="24"/>
              </w:rPr>
              <w:t>,</w:t>
            </w:r>
            <w:r>
              <w:rPr>
                <w:rFonts w:ascii="仿宋_GB2312" w:hAnsi="仿宋_GB2312" w:cs="仿宋_GB2312" w:hint="eastAsia"/>
                <w:bCs/>
                <w:sz w:val="24"/>
                <w:szCs w:val="24"/>
              </w:rPr>
              <w:t>说明种类、数量、位置</w:t>
            </w:r>
            <w:r>
              <w:rPr>
                <w:rFonts w:ascii="仿宋_GB2312" w:hAnsi="仿宋_GB2312" w:cs="仿宋_GB2312" w:hint="eastAsia"/>
                <w:bCs/>
                <w:sz w:val="24"/>
                <w:szCs w:val="24"/>
              </w:rPr>
              <w:t>,</w:t>
            </w:r>
            <w:r>
              <w:rPr>
                <w:rFonts w:ascii="仿宋_GB2312" w:hAnsi="仿宋_GB2312" w:cs="仿宋_GB2312" w:hint="eastAsia"/>
                <w:bCs/>
                <w:sz w:val="24"/>
                <w:szCs w:val="24"/>
              </w:rPr>
              <w:t>提供台帐复印件。</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38</w:t>
            </w:r>
          </w:p>
        </w:tc>
        <w:tc>
          <w:tcPr>
            <w:tcW w:w="1624" w:type="dxa"/>
            <w:vMerge w:val="restart"/>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8.</w:t>
            </w:r>
            <w:r>
              <w:rPr>
                <w:rFonts w:ascii="仿宋_GB2312" w:hAnsi="仿宋_GB2312" w:cs="仿宋_GB2312" w:hint="eastAsia"/>
                <w:bCs/>
                <w:sz w:val="24"/>
                <w:szCs w:val="24"/>
              </w:rPr>
              <w:t>隐患排查与风险管控</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开展危险源辨识与风险评估工作的做法和相关经验</w:t>
            </w:r>
            <w:r>
              <w:rPr>
                <w:rFonts w:ascii="仿宋_GB2312" w:hAnsi="仿宋_GB2312" w:cs="仿宋_GB2312" w:hint="eastAsia"/>
                <w:bCs/>
                <w:sz w:val="24"/>
                <w:szCs w:val="24"/>
              </w:rPr>
              <w:t>,</w:t>
            </w:r>
            <w:r>
              <w:rPr>
                <w:rFonts w:ascii="仿宋_GB2312" w:hAnsi="仿宋_GB2312" w:cs="仿宋_GB2312" w:hint="eastAsia"/>
                <w:bCs/>
                <w:sz w:val="24"/>
                <w:szCs w:val="24"/>
              </w:rPr>
              <w:t>提供辨识评估记录和危险源清单。</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39</w:t>
            </w:r>
          </w:p>
        </w:tc>
        <w:tc>
          <w:tcPr>
            <w:tcW w:w="1624" w:type="dxa"/>
            <w:vMerge/>
            <w:noWrap/>
            <w:vAlign w:val="center"/>
          </w:tcPr>
          <w:p w:rsidR="00FB3DFB" w:rsidRDefault="00FB3DFB">
            <w:pPr>
              <w:spacing w:line="560" w:lineRule="exact"/>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风险评估文件</w:t>
            </w:r>
            <w:r>
              <w:rPr>
                <w:rFonts w:ascii="仿宋_GB2312" w:hAnsi="仿宋_GB2312" w:cs="仿宋_GB2312" w:hint="eastAsia"/>
                <w:bCs/>
                <w:sz w:val="24"/>
                <w:szCs w:val="24"/>
              </w:rPr>
              <w:t>,</w:t>
            </w:r>
            <w:r>
              <w:rPr>
                <w:rFonts w:ascii="仿宋_GB2312" w:hAnsi="仿宋_GB2312" w:cs="仿宋_GB2312" w:hint="eastAsia"/>
                <w:bCs/>
                <w:sz w:val="24"/>
                <w:szCs w:val="24"/>
              </w:rPr>
              <w:t>危险源档案</w:t>
            </w:r>
            <w:r>
              <w:rPr>
                <w:rFonts w:ascii="仿宋_GB2312" w:hAnsi="仿宋_GB2312" w:cs="仿宋_GB2312" w:hint="eastAsia"/>
                <w:bCs/>
                <w:sz w:val="24"/>
                <w:szCs w:val="24"/>
              </w:rPr>
              <w:t>,</w:t>
            </w:r>
            <w:r>
              <w:rPr>
                <w:rFonts w:ascii="仿宋_GB2312" w:hAnsi="仿宋_GB2312" w:cs="仿宋_GB2312" w:hint="eastAsia"/>
                <w:bCs/>
                <w:sz w:val="24"/>
                <w:szCs w:val="24"/>
              </w:rPr>
              <w:t>危险源管理制度的建立情况。</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40</w:t>
            </w:r>
          </w:p>
        </w:tc>
        <w:tc>
          <w:tcPr>
            <w:tcW w:w="1624" w:type="dxa"/>
            <w:vMerge/>
            <w:noWrap/>
            <w:vAlign w:val="center"/>
          </w:tcPr>
          <w:p w:rsidR="00FB3DFB" w:rsidRDefault="00FB3DFB">
            <w:pPr>
              <w:spacing w:line="560" w:lineRule="exact"/>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重大危险源的管理备案情况，如有提供备案回执。</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lastRenderedPageBreak/>
              <w:t>41</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生产安全事故隐患排查治理制度的建立情况。</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42</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进行生产安全事故隐患排查</w:t>
            </w:r>
            <w:r>
              <w:rPr>
                <w:rFonts w:ascii="仿宋_GB2312" w:hAnsi="仿宋_GB2312" w:cs="仿宋_GB2312" w:hint="eastAsia"/>
                <w:bCs/>
                <w:sz w:val="24"/>
                <w:szCs w:val="24"/>
              </w:rPr>
              <w:t>治理验证工作的做法和相关经验。</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43</w:t>
            </w:r>
          </w:p>
        </w:tc>
        <w:tc>
          <w:tcPr>
            <w:tcW w:w="1624" w:type="dxa"/>
            <w:vMerge w:val="restart"/>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9.</w:t>
            </w:r>
            <w:r>
              <w:rPr>
                <w:rFonts w:ascii="仿宋_GB2312" w:hAnsi="仿宋_GB2312" w:cs="仿宋_GB2312" w:hint="eastAsia"/>
                <w:bCs/>
                <w:sz w:val="24"/>
                <w:szCs w:val="24"/>
              </w:rPr>
              <w:t>事故应急</w:t>
            </w:r>
          </w:p>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管理</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建立安全生产事故应急预案及备案情况</w:t>
            </w:r>
            <w:r>
              <w:rPr>
                <w:rFonts w:ascii="仿宋_GB2312" w:hAnsi="仿宋_GB2312" w:cs="仿宋_GB2312" w:hint="eastAsia"/>
                <w:bCs/>
                <w:sz w:val="24"/>
                <w:szCs w:val="24"/>
              </w:rPr>
              <w:t>(</w:t>
            </w:r>
            <w:r>
              <w:rPr>
                <w:rFonts w:ascii="仿宋_GB2312" w:hAnsi="仿宋_GB2312" w:cs="仿宋_GB2312" w:hint="eastAsia"/>
                <w:bCs/>
                <w:sz w:val="24"/>
                <w:szCs w:val="24"/>
              </w:rPr>
              <w:t>提供备案回执复印件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44</w:t>
            </w:r>
          </w:p>
        </w:tc>
        <w:tc>
          <w:tcPr>
            <w:tcW w:w="1624" w:type="dxa"/>
            <w:vMerge/>
            <w:noWrap/>
            <w:vAlign w:val="center"/>
          </w:tcPr>
          <w:p w:rsidR="00FB3DFB" w:rsidRDefault="00FB3DFB">
            <w:pPr>
              <w:spacing w:line="560" w:lineRule="exact"/>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成立应急救援队伍及训练的做法和相关经验。</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45</w:t>
            </w:r>
          </w:p>
        </w:tc>
        <w:tc>
          <w:tcPr>
            <w:tcW w:w="1624" w:type="dxa"/>
            <w:vMerge/>
            <w:noWrap/>
            <w:vAlign w:val="center"/>
          </w:tcPr>
          <w:p w:rsidR="00FB3DFB" w:rsidRDefault="00FB3DFB">
            <w:pPr>
              <w:spacing w:line="560" w:lineRule="exact"/>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应急预案定期进行评审修订和完善的情况。</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46</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进行预案培训和演练的情况。</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47</w:t>
            </w:r>
          </w:p>
        </w:tc>
        <w:tc>
          <w:tcPr>
            <w:tcW w:w="1624" w:type="dxa"/>
            <w:vMerge/>
            <w:noWrap/>
            <w:vAlign w:val="center"/>
          </w:tcPr>
          <w:p w:rsidR="00FB3DFB" w:rsidRDefault="00FB3DFB">
            <w:pPr>
              <w:spacing w:line="560" w:lineRule="exact"/>
              <w:ind w:firstLineChars="200" w:firstLine="480"/>
              <w:jc w:val="center"/>
              <w:outlineLvl w:val="0"/>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按规定建立应急设施，配备应急装备，储备应急物资，并进行经常性的检查、维护、保养，确保其完好、可靠的做法和相关经验</w:t>
            </w:r>
            <w:r>
              <w:rPr>
                <w:rFonts w:ascii="仿宋_GB2312" w:hAnsi="仿宋_GB2312" w:cs="仿宋_GB2312" w:hint="eastAsia"/>
                <w:bCs/>
                <w:sz w:val="24"/>
                <w:szCs w:val="24"/>
              </w:rPr>
              <w:t>(</w:t>
            </w:r>
            <w:r>
              <w:rPr>
                <w:rFonts w:ascii="仿宋_GB2312" w:hAnsi="仿宋_GB2312" w:cs="仿宋_GB2312" w:hint="eastAsia"/>
                <w:bCs/>
                <w:sz w:val="24"/>
                <w:szCs w:val="24"/>
              </w:rPr>
              <w:t>提供应急设备设施及物资清单复印件</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widowControl/>
              <w:spacing w:line="560" w:lineRule="exact"/>
              <w:jc w:val="center"/>
              <w:textAlignment w:val="center"/>
              <w:rPr>
                <w:rFonts w:ascii="仿宋_GB2312" w:hAnsi="仿宋_GB2312" w:cs="仿宋_GB2312"/>
                <w:bCs/>
                <w:sz w:val="24"/>
                <w:szCs w:val="24"/>
              </w:rPr>
            </w:pPr>
            <w:r>
              <w:rPr>
                <w:rFonts w:ascii="仿宋_GB2312" w:hAnsi="仿宋_GB2312" w:cs="仿宋_GB2312" w:hint="eastAsia"/>
                <w:bCs/>
                <w:kern w:val="0"/>
                <w:sz w:val="24"/>
                <w:szCs w:val="24"/>
                <w:lang/>
              </w:rPr>
              <w:t>48</w:t>
            </w:r>
          </w:p>
        </w:tc>
        <w:tc>
          <w:tcPr>
            <w:tcW w:w="1624" w:type="dxa"/>
            <w:vMerge/>
            <w:noWrap/>
            <w:vAlign w:val="center"/>
          </w:tcPr>
          <w:p w:rsidR="00FB3DFB" w:rsidRDefault="00FB3DFB">
            <w:pPr>
              <w:spacing w:line="560" w:lineRule="exact"/>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)2022</w:t>
            </w:r>
            <w:r>
              <w:rPr>
                <w:rFonts w:ascii="仿宋_GB2312" w:hAnsi="仿宋_GB2312" w:cs="仿宋_GB2312" w:hint="eastAsia"/>
                <w:bCs/>
                <w:sz w:val="24"/>
                <w:szCs w:val="24"/>
              </w:rPr>
              <w:t>年至今是否发生安全生产事故</w:t>
            </w:r>
            <w:r>
              <w:rPr>
                <w:rFonts w:ascii="仿宋_GB2312" w:hAnsi="仿宋_GB2312" w:cs="仿宋_GB2312" w:hint="eastAsia"/>
                <w:bCs/>
                <w:sz w:val="24"/>
                <w:szCs w:val="24"/>
              </w:rPr>
              <w:t>,</w:t>
            </w:r>
            <w:r>
              <w:rPr>
                <w:rFonts w:ascii="仿宋_GB2312" w:hAnsi="仿宋_GB2312" w:cs="仿宋_GB2312" w:hint="eastAsia"/>
                <w:bCs/>
                <w:sz w:val="24"/>
                <w:szCs w:val="24"/>
              </w:rPr>
              <w:t>如何按“四不放过”原则进行处理的</w:t>
            </w:r>
            <w:r>
              <w:rPr>
                <w:rFonts w:ascii="仿宋_GB2312" w:hAnsi="仿宋_GB2312" w:cs="仿宋_GB2312" w:hint="eastAsia"/>
                <w:bCs/>
                <w:sz w:val="24"/>
                <w:szCs w:val="24"/>
              </w:rPr>
              <w:t>(</w:t>
            </w:r>
            <w:r>
              <w:rPr>
                <w:rFonts w:ascii="仿宋_GB2312" w:hAnsi="仿宋_GB2312" w:cs="仿宋_GB2312" w:hint="eastAsia"/>
                <w:bCs/>
                <w:sz w:val="24"/>
                <w:szCs w:val="24"/>
              </w:rPr>
              <w:t>提供报告</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spacing w:line="560" w:lineRule="exact"/>
              <w:jc w:val="left"/>
              <w:rPr>
                <w:rFonts w:ascii="仿宋_GB2312" w:hAnsi="仿宋_GB2312" w:cs="仿宋_GB2312"/>
                <w:bCs/>
                <w:sz w:val="24"/>
                <w:szCs w:val="24"/>
              </w:rPr>
            </w:pPr>
            <w:r>
              <w:rPr>
                <w:rFonts w:ascii="仿宋_GB2312" w:hAnsi="仿宋_GB2312" w:cs="仿宋_GB2312" w:hint="eastAsia"/>
                <w:bCs/>
                <w:sz w:val="24"/>
                <w:szCs w:val="24"/>
              </w:rPr>
              <w:t>49</w:t>
            </w:r>
          </w:p>
        </w:tc>
        <w:tc>
          <w:tcPr>
            <w:tcW w:w="1624" w:type="dxa"/>
            <w:vMerge w:val="restart"/>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10.</w:t>
            </w:r>
            <w:r>
              <w:rPr>
                <w:rFonts w:ascii="仿宋_GB2312" w:hAnsi="仿宋_GB2312" w:cs="仿宋_GB2312" w:hint="eastAsia"/>
                <w:bCs/>
                <w:sz w:val="24"/>
                <w:szCs w:val="24"/>
              </w:rPr>
              <w:t>绩效评定</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是否进行了</w:t>
            </w:r>
            <w:r>
              <w:rPr>
                <w:rFonts w:ascii="仿宋_GB2312" w:hAnsi="仿宋_GB2312" w:cs="仿宋_GB2312" w:hint="eastAsia"/>
                <w:bCs/>
                <w:sz w:val="24"/>
                <w:szCs w:val="24"/>
              </w:rPr>
              <w:t>2022</w:t>
            </w:r>
            <w:r>
              <w:rPr>
                <w:rFonts w:ascii="仿宋_GB2312" w:hAnsi="仿宋_GB2312" w:cs="仿宋_GB2312" w:hint="eastAsia"/>
                <w:bCs/>
                <w:sz w:val="24"/>
                <w:szCs w:val="24"/>
              </w:rPr>
              <w:t>年度安全生产标准化的自评</w:t>
            </w:r>
            <w:r>
              <w:rPr>
                <w:rFonts w:ascii="仿宋_GB2312" w:hAnsi="仿宋_GB2312" w:cs="仿宋_GB2312" w:hint="eastAsia"/>
                <w:bCs/>
                <w:sz w:val="24"/>
                <w:szCs w:val="24"/>
              </w:rPr>
              <w:t>,</w:t>
            </w:r>
            <w:r>
              <w:rPr>
                <w:rFonts w:ascii="仿宋_GB2312" w:hAnsi="仿宋_GB2312" w:cs="仿宋_GB2312" w:hint="eastAsia"/>
                <w:bCs/>
                <w:sz w:val="24"/>
                <w:szCs w:val="24"/>
              </w:rPr>
              <w:t>得分情况</w:t>
            </w:r>
            <w:r>
              <w:rPr>
                <w:rFonts w:ascii="仿宋_GB2312" w:hAnsi="仿宋_GB2312" w:cs="仿宋_GB2312" w:hint="eastAsia"/>
                <w:bCs/>
                <w:sz w:val="24"/>
                <w:szCs w:val="24"/>
              </w:rPr>
              <w:t xml:space="preserve"> (</w:t>
            </w:r>
            <w:r>
              <w:rPr>
                <w:rFonts w:ascii="仿宋_GB2312" w:hAnsi="仿宋_GB2312" w:cs="仿宋_GB2312" w:hint="eastAsia"/>
                <w:bCs/>
                <w:sz w:val="24"/>
                <w:szCs w:val="24"/>
              </w:rPr>
              <w:t>提供评分情况和自评报告</w:t>
            </w:r>
            <w:r>
              <w:rPr>
                <w:rFonts w:ascii="仿宋_GB2312" w:hAnsi="仿宋_GB2312" w:cs="仿宋_GB2312" w:hint="eastAsia"/>
                <w:bCs/>
                <w:sz w:val="24"/>
                <w:szCs w:val="24"/>
              </w:rPr>
              <w:t>)</w:t>
            </w:r>
            <w:r>
              <w:rPr>
                <w:rFonts w:ascii="仿宋_GB2312" w:hAnsi="仿宋_GB2312" w:cs="仿宋_GB2312" w:hint="eastAsia"/>
                <w:bCs/>
                <w:sz w:val="24"/>
                <w:szCs w:val="24"/>
              </w:rPr>
              <w:t>。</w:t>
            </w:r>
          </w:p>
        </w:tc>
      </w:tr>
      <w:tr w:rsidR="00FB3DFB">
        <w:tc>
          <w:tcPr>
            <w:tcW w:w="528" w:type="dxa"/>
            <w:noWrap/>
            <w:vAlign w:val="center"/>
          </w:tcPr>
          <w:p w:rsidR="00FB3DFB" w:rsidRDefault="004326F3">
            <w:pPr>
              <w:spacing w:line="560" w:lineRule="exact"/>
              <w:jc w:val="left"/>
              <w:rPr>
                <w:rFonts w:ascii="仿宋_GB2312" w:hAnsi="仿宋_GB2312" w:cs="仿宋_GB2312"/>
                <w:bCs/>
                <w:sz w:val="24"/>
                <w:szCs w:val="24"/>
              </w:rPr>
            </w:pPr>
            <w:r>
              <w:rPr>
                <w:rFonts w:ascii="仿宋_GB2312" w:hAnsi="仿宋_GB2312" w:cs="仿宋_GB2312" w:hint="eastAsia"/>
                <w:bCs/>
                <w:sz w:val="24"/>
                <w:szCs w:val="24"/>
              </w:rPr>
              <w:t>50</w:t>
            </w:r>
          </w:p>
        </w:tc>
        <w:tc>
          <w:tcPr>
            <w:tcW w:w="1624" w:type="dxa"/>
            <w:vMerge/>
            <w:noWrap/>
            <w:vAlign w:val="center"/>
          </w:tcPr>
          <w:p w:rsidR="00FB3DFB" w:rsidRDefault="00FB3DFB">
            <w:pPr>
              <w:spacing w:line="560" w:lineRule="exact"/>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评定工作是否形成正式文件，并将结果向所有部门、所属单位和从业人员通报。</w:t>
            </w:r>
          </w:p>
        </w:tc>
      </w:tr>
      <w:tr w:rsidR="00FB3DFB">
        <w:tc>
          <w:tcPr>
            <w:tcW w:w="528" w:type="dxa"/>
            <w:vMerge w:val="restart"/>
            <w:noWrap/>
            <w:vAlign w:val="center"/>
          </w:tcPr>
          <w:p w:rsidR="00FB3DFB" w:rsidRDefault="004326F3">
            <w:pPr>
              <w:spacing w:line="560" w:lineRule="exact"/>
              <w:jc w:val="left"/>
              <w:rPr>
                <w:rFonts w:ascii="仿宋_GB2312" w:hAnsi="仿宋_GB2312" w:cs="仿宋_GB2312"/>
                <w:bCs/>
                <w:sz w:val="24"/>
                <w:szCs w:val="24"/>
              </w:rPr>
            </w:pPr>
            <w:r>
              <w:rPr>
                <w:rFonts w:ascii="仿宋_GB2312" w:hAnsi="仿宋_GB2312" w:cs="仿宋_GB2312" w:hint="eastAsia"/>
                <w:bCs/>
                <w:sz w:val="24"/>
                <w:szCs w:val="24"/>
              </w:rPr>
              <w:t>51</w:t>
            </w:r>
          </w:p>
        </w:tc>
        <w:tc>
          <w:tcPr>
            <w:tcW w:w="1624" w:type="dxa"/>
            <w:vMerge w:val="restart"/>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11.</w:t>
            </w:r>
            <w:r>
              <w:rPr>
                <w:rFonts w:ascii="仿宋_GB2312" w:hAnsi="仿宋_GB2312" w:cs="仿宋_GB2312" w:hint="eastAsia"/>
                <w:bCs/>
                <w:sz w:val="24"/>
                <w:szCs w:val="24"/>
              </w:rPr>
              <w:t>安全生产标准化创建情况</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是否成立了安全生产标准化创建小组</w:t>
            </w:r>
            <w:r>
              <w:rPr>
                <w:rFonts w:ascii="仿宋_GB2312" w:hAnsi="仿宋_GB2312" w:cs="仿宋_GB2312" w:hint="eastAsia"/>
                <w:bCs/>
                <w:sz w:val="24"/>
                <w:szCs w:val="24"/>
              </w:rPr>
              <w:t>,</w:t>
            </w:r>
            <w:r>
              <w:rPr>
                <w:rFonts w:ascii="仿宋_GB2312" w:hAnsi="仿宋_GB2312" w:cs="仿宋_GB2312" w:hint="eastAsia"/>
                <w:bCs/>
                <w:sz w:val="24"/>
                <w:szCs w:val="24"/>
              </w:rPr>
              <w:t>进行全员培训的做法和相关经验。</w:t>
            </w:r>
          </w:p>
        </w:tc>
      </w:tr>
      <w:tr w:rsidR="00FB3DFB">
        <w:tc>
          <w:tcPr>
            <w:tcW w:w="528" w:type="dxa"/>
            <w:vMerge/>
            <w:noWrap/>
            <w:vAlign w:val="center"/>
          </w:tcPr>
          <w:p w:rsidR="00FB3DFB" w:rsidRDefault="00FB3DFB">
            <w:pPr>
              <w:spacing w:line="560" w:lineRule="exact"/>
              <w:jc w:val="left"/>
              <w:rPr>
                <w:rFonts w:ascii="仿宋_GB2312" w:hAnsi="仿宋_GB2312" w:cs="仿宋_GB2312"/>
                <w:bCs/>
                <w:sz w:val="24"/>
                <w:szCs w:val="24"/>
              </w:rPr>
            </w:pPr>
          </w:p>
        </w:tc>
        <w:tc>
          <w:tcPr>
            <w:tcW w:w="1624" w:type="dxa"/>
            <w:vMerge/>
            <w:noWrap/>
            <w:vAlign w:val="center"/>
          </w:tcPr>
          <w:p w:rsidR="00FB3DFB" w:rsidRDefault="00FB3DFB">
            <w:pPr>
              <w:spacing w:line="560" w:lineRule="exact"/>
              <w:jc w:val="center"/>
              <w:rPr>
                <w:rFonts w:ascii="仿宋_GB2312" w:hAnsi="仿宋_GB2312" w:cs="仿宋_GB2312"/>
                <w:bCs/>
                <w:sz w:val="24"/>
                <w:szCs w:val="24"/>
              </w:rPr>
            </w:pP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全员参与创建工作</w:t>
            </w:r>
            <w:r>
              <w:rPr>
                <w:rFonts w:ascii="仿宋_GB2312" w:hAnsi="仿宋_GB2312" w:cs="仿宋_GB2312" w:hint="eastAsia"/>
                <w:bCs/>
                <w:sz w:val="24"/>
                <w:szCs w:val="24"/>
              </w:rPr>
              <w:t>,</w:t>
            </w:r>
            <w:r>
              <w:rPr>
                <w:rFonts w:ascii="仿宋_GB2312" w:hAnsi="仿宋_GB2312" w:cs="仿宋_GB2312" w:hint="eastAsia"/>
                <w:bCs/>
                <w:sz w:val="24"/>
                <w:szCs w:val="24"/>
              </w:rPr>
              <w:t>参与风险辨识评估的做法和相关经验。</w:t>
            </w:r>
          </w:p>
        </w:tc>
      </w:tr>
      <w:tr w:rsidR="00FB3DFB">
        <w:tc>
          <w:tcPr>
            <w:tcW w:w="528" w:type="dxa"/>
            <w:noWrap/>
            <w:vAlign w:val="center"/>
          </w:tcPr>
          <w:p w:rsidR="00FB3DFB" w:rsidRDefault="004326F3">
            <w:pPr>
              <w:spacing w:line="560" w:lineRule="exact"/>
              <w:jc w:val="left"/>
              <w:rPr>
                <w:rFonts w:ascii="仿宋_GB2312" w:hAnsi="仿宋_GB2312" w:cs="仿宋_GB2312"/>
                <w:bCs/>
                <w:sz w:val="24"/>
                <w:szCs w:val="24"/>
              </w:rPr>
            </w:pPr>
            <w:r>
              <w:rPr>
                <w:rFonts w:ascii="仿宋_GB2312" w:hAnsi="仿宋_GB2312" w:cs="仿宋_GB2312" w:hint="eastAsia"/>
                <w:bCs/>
                <w:sz w:val="24"/>
                <w:szCs w:val="24"/>
              </w:rPr>
              <w:t>52</w:t>
            </w:r>
          </w:p>
        </w:tc>
        <w:tc>
          <w:tcPr>
            <w:tcW w:w="1624" w:type="dxa"/>
            <w:noWrap/>
            <w:vAlign w:val="center"/>
          </w:tcPr>
          <w:p w:rsidR="00FB3DFB" w:rsidRDefault="004326F3">
            <w:pPr>
              <w:spacing w:line="560" w:lineRule="exact"/>
              <w:ind w:leftChars="-45" w:left="-94" w:rightChars="-42" w:right="-88" w:firstLineChars="5" w:firstLine="12"/>
              <w:jc w:val="center"/>
              <w:rPr>
                <w:rFonts w:ascii="仿宋_GB2312" w:hAnsi="仿宋_GB2312" w:cs="仿宋_GB2312"/>
                <w:bCs/>
                <w:sz w:val="24"/>
                <w:szCs w:val="24"/>
              </w:rPr>
            </w:pPr>
            <w:r>
              <w:rPr>
                <w:rFonts w:ascii="仿宋_GB2312" w:hAnsi="仿宋_GB2312" w:cs="仿宋_GB2312" w:hint="eastAsia"/>
                <w:bCs/>
                <w:sz w:val="24"/>
                <w:szCs w:val="24"/>
              </w:rPr>
              <w:t>12.</w:t>
            </w:r>
            <w:r>
              <w:rPr>
                <w:rFonts w:ascii="仿宋_GB2312" w:hAnsi="仿宋_GB2312" w:cs="仿宋_GB2312" w:hint="eastAsia"/>
                <w:bCs/>
                <w:sz w:val="24"/>
                <w:szCs w:val="24"/>
              </w:rPr>
              <w:t>其它经验</w:t>
            </w:r>
          </w:p>
        </w:tc>
        <w:tc>
          <w:tcPr>
            <w:tcW w:w="7167" w:type="dxa"/>
            <w:noWrap/>
          </w:tcPr>
          <w:p w:rsidR="00FB3DFB" w:rsidRDefault="004326F3">
            <w:pPr>
              <w:spacing w:line="560" w:lineRule="exact"/>
              <w:ind w:leftChars="-44" w:left="-92" w:rightChars="-34" w:right="-71" w:firstLineChars="11" w:firstLine="26"/>
              <w:jc w:val="left"/>
              <w:rPr>
                <w:rFonts w:ascii="仿宋_GB2312" w:hAnsi="仿宋_GB2312" w:cs="仿宋_GB2312"/>
                <w:bCs/>
                <w:sz w:val="24"/>
                <w:szCs w:val="24"/>
              </w:rPr>
            </w:pPr>
            <w:r>
              <w:rPr>
                <w:rFonts w:ascii="仿宋_GB2312" w:hAnsi="仿宋_GB2312" w:cs="仿宋_GB2312" w:hint="eastAsia"/>
                <w:bCs/>
                <w:sz w:val="24"/>
                <w:szCs w:val="24"/>
              </w:rPr>
              <w:t>企业</w:t>
            </w:r>
            <w:r>
              <w:rPr>
                <w:rFonts w:ascii="仿宋_GB2312" w:hAnsi="仿宋_GB2312" w:cs="仿宋_GB2312" w:hint="eastAsia"/>
                <w:bCs/>
                <w:sz w:val="24"/>
                <w:szCs w:val="24"/>
              </w:rPr>
              <w:t>(</w:t>
            </w:r>
            <w:r>
              <w:rPr>
                <w:rFonts w:ascii="仿宋_GB2312" w:hAnsi="仿宋_GB2312" w:cs="仿宋_GB2312" w:hint="eastAsia"/>
                <w:bCs/>
                <w:sz w:val="24"/>
                <w:szCs w:val="24"/>
              </w:rPr>
              <w:t>单位</w:t>
            </w:r>
            <w:r>
              <w:rPr>
                <w:rFonts w:ascii="仿宋_GB2312" w:hAnsi="仿宋_GB2312" w:cs="仿宋_GB2312" w:hint="eastAsia"/>
                <w:bCs/>
                <w:sz w:val="24"/>
                <w:szCs w:val="24"/>
              </w:rPr>
              <w:t>)</w:t>
            </w:r>
            <w:r>
              <w:rPr>
                <w:rFonts w:ascii="仿宋_GB2312" w:hAnsi="仿宋_GB2312" w:cs="仿宋_GB2312" w:hint="eastAsia"/>
                <w:bCs/>
                <w:sz w:val="24"/>
                <w:szCs w:val="24"/>
              </w:rPr>
              <w:t>安全生产标准化信息化建设的相关经验及做法；对提升安全生产标准化运行质量有何针对性的建议。</w:t>
            </w:r>
          </w:p>
        </w:tc>
      </w:tr>
    </w:tbl>
    <w:p w:rsidR="00FB3DFB" w:rsidRDefault="00FB3DFB">
      <w:pPr>
        <w:spacing w:line="560" w:lineRule="exact"/>
        <w:jc w:val="left"/>
        <w:rPr>
          <w:rFonts w:ascii="仿宋" w:eastAsia="仿宋" w:hAnsi="仿宋"/>
        </w:rPr>
      </w:pPr>
    </w:p>
    <w:p w:rsidR="00FB3DFB" w:rsidRDefault="00FB3DFB">
      <w:pPr>
        <w:spacing w:line="560" w:lineRule="exact"/>
        <w:rPr>
          <w:rFonts w:ascii="仿宋_GB2312"/>
          <w:szCs w:val="21"/>
        </w:rPr>
      </w:pPr>
    </w:p>
    <w:p w:rsidR="00FB3DFB" w:rsidRDefault="00FB3DFB">
      <w:pPr>
        <w:spacing w:line="560" w:lineRule="exact"/>
        <w:rPr>
          <w:rFonts w:ascii="仿宋_GB2312"/>
        </w:rPr>
      </w:pPr>
    </w:p>
    <w:p w:rsidR="00FB3DFB" w:rsidRDefault="00FB3DFB">
      <w:pPr>
        <w:spacing w:line="560" w:lineRule="exact"/>
        <w:rPr>
          <w:rFonts w:ascii="仿宋_GB2312"/>
        </w:rPr>
      </w:pPr>
    </w:p>
    <w:p w:rsidR="00FB3DFB" w:rsidRDefault="00FB3DFB">
      <w:pPr>
        <w:pStyle w:val="a4"/>
        <w:shd w:val="clear" w:color="auto" w:fill="FFFFFF"/>
        <w:spacing w:before="0" w:beforeAutospacing="0" w:after="0" w:afterAutospacing="0" w:line="560" w:lineRule="exact"/>
        <w:jc w:val="both"/>
        <w:rPr>
          <w:rFonts w:ascii="仿宋_GB2312" w:eastAsia="仿宋_GB2312" w:hAnsi="仿宋_GB2312" w:cs="仿宋_GB2312"/>
          <w:sz w:val="32"/>
          <w:szCs w:val="32"/>
        </w:rPr>
      </w:pPr>
    </w:p>
    <w:p w:rsidR="00FB3DFB" w:rsidRDefault="00FB3DFB">
      <w:pPr>
        <w:spacing w:line="560" w:lineRule="exact"/>
        <w:jc w:val="center"/>
      </w:pPr>
    </w:p>
    <w:p w:rsidR="00FB3DFB" w:rsidRDefault="00FB3DFB"/>
    <w:sectPr w:rsidR="00FB3DFB" w:rsidSect="00FB3DF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467C73BD"/>
    <w:rsid w:val="004326F3"/>
    <w:rsid w:val="00FB3DFB"/>
    <w:rsid w:val="467C73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FB3DFB"/>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uiPriority w:val="99"/>
    <w:unhideWhenUsed/>
    <w:qFormat/>
    <w:rsid w:val="00FB3DFB"/>
    <w:pPr>
      <w:snapToGrid w:val="0"/>
      <w:jc w:val="left"/>
    </w:pPr>
    <w:rPr>
      <w:rFonts w:ascii="Times New Roman" w:eastAsia="宋体" w:hAnsi="Times New Roman" w:cs="Times New Roman"/>
      <w:sz w:val="18"/>
      <w:szCs w:val="18"/>
    </w:rPr>
  </w:style>
  <w:style w:type="paragraph" w:styleId="a4">
    <w:name w:val="Normal (Web)"/>
    <w:basedOn w:val="a"/>
    <w:uiPriority w:val="99"/>
    <w:semiHidden/>
    <w:unhideWhenUsed/>
    <w:qFormat/>
    <w:rsid w:val="00FB3DF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370</Words>
  <Characters>2111</Characters>
  <Application>Microsoft Office Word</Application>
  <DocSecurity>4</DocSecurity>
  <Lines>17</Lines>
  <Paragraphs>4</Paragraphs>
  <ScaleCrop>false</ScaleCrop>
  <Company/>
  <LinksUpToDate>false</LinksUpToDate>
  <CharactersWithSpaces>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龙岩市局治安支队/龙岩市公安局治安支队</dc:creator>
  <cp:lastModifiedBy>LEO</cp:lastModifiedBy>
  <cp:revision>2</cp:revision>
  <dcterms:created xsi:type="dcterms:W3CDTF">2025-09-22T07:57:00Z</dcterms:created>
  <dcterms:modified xsi:type="dcterms:W3CDTF">2025-09-22T07:57:00Z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