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FBC" w:rsidRDefault="000D5FBC" w:rsidP="000D5FBC">
      <w:pPr>
        <w:adjustRightInd w:val="0"/>
        <w:snapToGrid w:val="0"/>
        <w:rPr>
          <w:rFonts w:ascii="Times New Roman" w:eastAsia="黑体" w:hAnsi="Times New Roman"/>
          <w:sz w:val="32"/>
          <w:szCs w:val="24"/>
        </w:rPr>
      </w:pPr>
      <w:r>
        <w:rPr>
          <w:rFonts w:ascii="Times New Roman" w:eastAsia="黑体" w:hAnsi="Times New Roman" w:hint="eastAsia"/>
          <w:sz w:val="32"/>
          <w:szCs w:val="24"/>
        </w:rPr>
        <w:t>附件</w:t>
      </w:r>
      <w:r>
        <w:rPr>
          <w:rFonts w:ascii="Times New Roman" w:eastAsia="黑体" w:hAnsi="Times New Roman" w:hint="eastAsia"/>
          <w:sz w:val="32"/>
          <w:szCs w:val="24"/>
        </w:rPr>
        <w:t>3</w:t>
      </w:r>
    </w:p>
    <w:p w:rsidR="000D5FBC" w:rsidRDefault="000D5FBC" w:rsidP="000D5FBC">
      <w:pPr>
        <w:adjustRightInd w:val="0"/>
        <w:snapToGrid w:val="0"/>
        <w:rPr>
          <w:rFonts w:ascii="Times New Roman" w:eastAsia="仿宋_GB2312" w:hAnsi="Times New Roman"/>
          <w:sz w:val="32"/>
          <w:szCs w:val="24"/>
        </w:rPr>
      </w:pPr>
    </w:p>
    <w:p w:rsidR="000D5FBC" w:rsidRDefault="000D5FBC" w:rsidP="000D5FBC">
      <w:pPr>
        <w:adjustRightInd w:val="0"/>
        <w:snapToGrid w:val="0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简短戒烟干预方法</w:t>
      </w:r>
    </w:p>
    <w:p w:rsidR="000D5FBC" w:rsidRDefault="000D5FBC" w:rsidP="000D5FBC">
      <w:pPr>
        <w:adjustRightInd w:val="0"/>
        <w:snapToGrid w:val="0"/>
        <w:rPr>
          <w:rFonts w:ascii="Times New Roman" w:eastAsia="仿宋_GB2312" w:hAnsi="Times New Roman"/>
          <w:sz w:val="32"/>
          <w:szCs w:val="24"/>
        </w:rPr>
      </w:pP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简短戒烟干预是指在日常的诊疗服务过程中，尤其是指平常的寻医问诊中，在病人与医生接触的短短的</w:t>
      </w:r>
      <w:r>
        <w:rPr>
          <w:rFonts w:ascii="Times New Roman" w:eastAsia="仿宋_GB2312" w:hAnsi="Times New Roman"/>
          <w:sz w:val="32"/>
          <w:szCs w:val="24"/>
        </w:rPr>
        <w:t>3-5</w:t>
      </w:r>
      <w:r>
        <w:rPr>
          <w:rFonts w:ascii="Times New Roman" w:eastAsia="仿宋_GB2312" w:hAnsi="Times New Roman" w:hint="eastAsia"/>
          <w:sz w:val="32"/>
          <w:szCs w:val="24"/>
        </w:rPr>
        <w:t>分钟之内，医生或护士等卫生专业人士为吸烟者所提供的专业戒烟建议和帮助。</w:t>
      </w: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黑体" w:hAnsi="Times New Roman"/>
          <w:sz w:val="32"/>
          <w:szCs w:val="24"/>
        </w:rPr>
      </w:pPr>
      <w:r>
        <w:rPr>
          <w:rFonts w:ascii="Times New Roman" w:eastAsia="黑体" w:hAnsi="Times New Roman" w:hint="eastAsia"/>
          <w:sz w:val="32"/>
          <w:szCs w:val="24"/>
        </w:rPr>
        <w:t>一、干预的服务对象</w:t>
      </w: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简短戒烟干预的服务对象应该是每一个吸烟者，即便是尚未准备戒烟者，也应该接受干预，以帮助他们今后考虑戒烟。</w:t>
      </w: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黑体" w:hAnsi="Times New Roman"/>
          <w:sz w:val="32"/>
          <w:szCs w:val="24"/>
        </w:rPr>
      </w:pPr>
      <w:r>
        <w:rPr>
          <w:rFonts w:ascii="Times New Roman" w:eastAsia="黑体" w:hAnsi="Times New Roman" w:hint="eastAsia"/>
          <w:sz w:val="32"/>
          <w:szCs w:val="24"/>
        </w:rPr>
        <w:t>二、干预服务提供者</w:t>
      </w: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简短戒烟干预服务提供者应该是任何在医院、诊所、初级卫生保健机构或社区卫生服务中心工作的医生、护士以及其他的卫生专业人士。</w:t>
      </w: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黑体" w:hAnsi="Times New Roman"/>
          <w:sz w:val="32"/>
          <w:szCs w:val="24"/>
        </w:rPr>
      </w:pPr>
      <w:r>
        <w:rPr>
          <w:rFonts w:ascii="Times New Roman" w:eastAsia="黑体" w:hAnsi="Times New Roman" w:hint="eastAsia"/>
          <w:sz w:val="32"/>
          <w:szCs w:val="24"/>
        </w:rPr>
        <w:t>三、干预的主要内容</w:t>
      </w: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在每一次干预实施过程中，医务工作者应该尽可能为吸烟者提供明确的、有针对性的戒烟建议，评估他们的戒烟意愿，为他们提供行为支持；并根据需要将他们转诊至戒烟门诊进行强化干预。</w:t>
      </w: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步骤一</w:t>
      </w:r>
      <w:r>
        <w:rPr>
          <w:rFonts w:ascii="Times New Roman" w:eastAsia="仿宋_GB2312" w:hAnsi="Times New Roman" w:hint="eastAsia"/>
          <w:sz w:val="32"/>
          <w:szCs w:val="24"/>
        </w:rPr>
        <w:t xml:space="preserve">  </w:t>
      </w:r>
      <w:r>
        <w:rPr>
          <w:rFonts w:ascii="Times New Roman" w:eastAsia="仿宋_GB2312" w:hAnsi="Times New Roman" w:hint="eastAsia"/>
          <w:sz w:val="32"/>
          <w:szCs w:val="24"/>
        </w:rPr>
        <w:t>询问：在每次见面时都询问吸烟者的烟草使用情况。</w:t>
      </w: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简短戒烟干预询问的主要目的是了解吸烟者的吸烟年限、烟草使用量、是否尝试过戒烟（至少维持一天，一支烟不抽）、尝试戒烟的次数、最长戒烟维持时间，曾经采用的戒烟方法，以及复吸的原因等等。不管吸烟者以往采取过何种戒烟尝试，都应该对他们所作出的尝试给予鼓励。</w:t>
      </w: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步骤二</w:t>
      </w:r>
      <w:r>
        <w:rPr>
          <w:rFonts w:ascii="Times New Roman" w:eastAsia="仿宋_GB2312" w:hAnsi="Times New Roman" w:hint="eastAsia"/>
          <w:sz w:val="32"/>
          <w:szCs w:val="24"/>
        </w:rPr>
        <w:t xml:space="preserve">  </w:t>
      </w:r>
      <w:r>
        <w:rPr>
          <w:rFonts w:ascii="Times New Roman" w:eastAsia="仿宋_GB2312" w:hAnsi="Times New Roman" w:hint="eastAsia"/>
          <w:sz w:val="32"/>
          <w:szCs w:val="24"/>
        </w:rPr>
        <w:t>建议：以清晰、强烈且个性化的方式建议吸烟者戒烟。</w:t>
      </w: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简短戒烟干预的建议应该从吸烟者的身体健康状况等实际情况出发，并根据吸烟者的戒烟意愿的不同给予清晰、强烈且有针对性的戒烟建议，根据需要进行简短的动机干预。</w:t>
      </w: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针对尚未准备戒烟者，实用有效的戒烟建议应该向吸烟者强调吸烟与其健康的相关性，同时医生应该告知吸烟的危害和戒烟的好处，告知戒烟过程可能遇到的困难和障碍，并在每次与吸烟患者接触过程中反复重申戒烟建议</w:t>
      </w:r>
      <w:r>
        <w:rPr>
          <w:rFonts w:ascii="Times New Roman" w:eastAsia="仿宋_GB2312" w:hAnsi="Times New Roman"/>
          <w:sz w:val="32"/>
          <w:szCs w:val="24"/>
        </w:rPr>
        <w:t>(</w:t>
      </w:r>
      <w:r>
        <w:rPr>
          <w:rFonts w:ascii="Times New Roman" w:eastAsia="仿宋_GB2312" w:hAnsi="Times New Roman" w:hint="eastAsia"/>
          <w:sz w:val="32"/>
          <w:szCs w:val="24"/>
        </w:rPr>
        <w:t>采用</w:t>
      </w:r>
      <w:r>
        <w:rPr>
          <w:rFonts w:ascii="Times New Roman" w:eastAsia="仿宋_GB2312" w:hAnsi="Times New Roman"/>
          <w:sz w:val="32"/>
          <w:szCs w:val="24"/>
        </w:rPr>
        <w:t>5R</w:t>
      </w:r>
      <w:r>
        <w:rPr>
          <w:rFonts w:ascii="Times New Roman" w:eastAsia="仿宋_GB2312" w:hAnsi="Times New Roman" w:hint="eastAsia"/>
          <w:sz w:val="32"/>
          <w:szCs w:val="24"/>
        </w:rPr>
        <w:t>模型提供建议</w:t>
      </w:r>
      <w:r>
        <w:rPr>
          <w:rFonts w:ascii="Times New Roman" w:eastAsia="仿宋_GB2312" w:hAnsi="Times New Roman"/>
          <w:sz w:val="32"/>
          <w:szCs w:val="24"/>
        </w:rPr>
        <w:t>)</w:t>
      </w:r>
      <w:r>
        <w:rPr>
          <w:rFonts w:ascii="Times New Roman" w:eastAsia="仿宋_GB2312" w:hAnsi="Times New Roman" w:hint="eastAsia"/>
          <w:sz w:val="32"/>
          <w:szCs w:val="24"/>
        </w:rPr>
        <w:t>。最终吸烟者能够根据医生提供的这些建议，在权衡利弊之后，做出正确的选择。</w:t>
      </w: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步骤三</w:t>
      </w:r>
      <w:r>
        <w:rPr>
          <w:rFonts w:ascii="Times New Roman" w:eastAsia="仿宋_GB2312" w:hAnsi="Times New Roman" w:hint="eastAsia"/>
          <w:sz w:val="32"/>
          <w:szCs w:val="24"/>
        </w:rPr>
        <w:t xml:space="preserve">  </w:t>
      </w:r>
      <w:r>
        <w:rPr>
          <w:rFonts w:ascii="Times New Roman" w:eastAsia="仿宋_GB2312" w:hAnsi="Times New Roman" w:hint="eastAsia"/>
          <w:sz w:val="32"/>
          <w:szCs w:val="24"/>
        </w:rPr>
        <w:t>评估：评估吸烟者的戒烟意愿和烟草依赖程度。</w:t>
      </w: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简短戒烟干预评估的主要任务是确定吸烟者的戒烟意愿，并根据需要来评估吸烟者的尼古丁依赖程度。</w:t>
      </w: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步骤四</w:t>
      </w:r>
      <w:r>
        <w:rPr>
          <w:rFonts w:ascii="Times New Roman" w:eastAsia="仿宋_GB2312" w:hAnsi="Times New Roman" w:hint="eastAsia"/>
          <w:sz w:val="32"/>
          <w:szCs w:val="24"/>
        </w:rPr>
        <w:t xml:space="preserve">  </w:t>
      </w:r>
      <w:r>
        <w:rPr>
          <w:rFonts w:ascii="Times New Roman" w:eastAsia="仿宋_GB2312" w:hAnsi="Times New Roman" w:hint="eastAsia"/>
          <w:sz w:val="32"/>
          <w:szCs w:val="24"/>
        </w:rPr>
        <w:t>帮助：在戒烟过程中对吸烟者予以行为支持和帮助。</w:t>
      </w: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 xml:space="preserve">1. </w:t>
      </w:r>
      <w:r>
        <w:rPr>
          <w:rFonts w:ascii="Times New Roman" w:eastAsia="仿宋_GB2312" w:hAnsi="Times New Roman" w:hint="eastAsia"/>
          <w:sz w:val="32"/>
          <w:szCs w:val="24"/>
        </w:rPr>
        <w:t>准备戒烟者：医务工作者主要帮助他们制定一份简单的戒烟计划，并为他们提供一些自助材料；</w:t>
      </w: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 xml:space="preserve">2. </w:t>
      </w:r>
      <w:r>
        <w:rPr>
          <w:rFonts w:ascii="Times New Roman" w:eastAsia="仿宋_GB2312" w:hAnsi="Times New Roman" w:hint="eastAsia"/>
          <w:sz w:val="32"/>
          <w:szCs w:val="24"/>
        </w:rPr>
        <w:t>尚未愿意戒烟者：医务工作者需要做的主要是提供自助材料，根据</w:t>
      </w:r>
      <w:r>
        <w:rPr>
          <w:rFonts w:ascii="Times New Roman" w:eastAsia="仿宋_GB2312" w:hAnsi="Times New Roman"/>
          <w:sz w:val="32"/>
          <w:szCs w:val="24"/>
        </w:rPr>
        <w:t>5R</w:t>
      </w:r>
      <w:r>
        <w:rPr>
          <w:rFonts w:ascii="Times New Roman" w:eastAsia="仿宋_GB2312" w:hAnsi="Times New Roman" w:hint="eastAsia"/>
          <w:sz w:val="32"/>
          <w:szCs w:val="24"/>
        </w:rPr>
        <w:t>建议模型对吸烟者进行简短的动机干预，并鼓励吸烟者今后考虑戒烟。</w:t>
      </w: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步骤五</w:t>
      </w:r>
      <w:r>
        <w:rPr>
          <w:rFonts w:ascii="Times New Roman" w:eastAsia="仿宋_GB2312" w:hAnsi="Times New Roman" w:hint="eastAsia"/>
          <w:sz w:val="32"/>
          <w:szCs w:val="24"/>
        </w:rPr>
        <w:t xml:space="preserve">  </w:t>
      </w:r>
      <w:r>
        <w:rPr>
          <w:rFonts w:ascii="Times New Roman" w:eastAsia="仿宋_GB2312" w:hAnsi="Times New Roman" w:hint="eastAsia"/>
          <w:sz w:val="32"/>
          <w:szCs w:val="24"/>
        </w:rPr>
        <w:t>随访：在开始戒烟后，根据可能的时间，安排随访</w:t>
      </w: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随访的主要目的是了解吸烟者在采取戒烟行动后是否仍在坚持戒烟，并对戒烟过程中出现的戒断症状予以指导和帮助，以防复吸。</w:t>
      </w: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 xml:space="preserve">1. </w:t>
      </w:r>
      <w:r>
        <w:rPr>
          <w:rFonts w:ascii="Times New Roman" w:eastAsia="仿宋_GB2312" w:hAnsi="Times New Roman" w:hint="eastAsia"/>
          <w:sz w:val="32"/>
          <w:szCs w:val="24"/>
        </w:rPr>
        <w:t>戒烟维持者：祝贺这些戒烟者，并鼓励他们继续坚持；</w:t>
      </w: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 xml:space="preserve">2. </w:t>
      </w:r>
      <w:r>
        <w:rPr>
          <w:rFonts w:ascii="Times New Roman" w:eastAsia="仿宋_GB2312" w:hAnsi="Times New Roman" w:hint="eastAsia"/>
          <w:sz w:val="32"/>
          <w:szCs w:val="24"/>
        </w:rPr>
        <w:t>复吸者：对他们的戒烟尝试给予肯定，并鼓励他们重新开始戒烟。</w:t>
      </w: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24"/>
        </w:rPr>
      </w:pP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注：</w:t>
      </w:r>
      <w:r>
        <w:rPr>
          <w:rFonts w:ascii="Times New Roman" w:eastAsia="仿宋_GB2312" w:hAnsi="Times New Roman"/>
          <w:sz w:val="32"/>
          <w:szCs w:val="24"/>
        </w:rPr>
        <w:t>5R</w:t>
      </w:r>
      <w:r>
        <w:rPr>
          <w:rFonts w:ascii="Times New Roman" w:eastAsia="仿宋_GB2312" w:hAnsi="Times New Roman" w:hint="eastAsia"/>
          <w:sz w:val="32"/>
          <w:szCs w:val="24"/>
        </w:rPr>
        <w:t>戒烟建议模型：</w:t>
      </w: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 xml:space="preserve">1. </w:t>
      </w:r>
      <w:r>
        <w:rPr>
          <w:rFonts w:ascii="Times New Roman" w:eastAsia="仿宋_GB2312" w:hAnsi="Times New Roman" w:hint="eastAsia"/>
          <w:sz w:val="32"/>
          <w:szCs w:val="24"/>
        </w:rPr>
        <w:t>与其健康密切相关（</w:t>
      </w:r>
      <w:r>
        <w:rPr>
          <w:rFonts w:ascii="Times New Roman" w:eastAsia="仿宋_GB2312" w:hAnsi="Times New Roman"/>
          <w:sz w:val="32"/>
          <w:szCs w:val="24"/>
        </w:rPr>
        <w:t>Relevance</w:t>
      </w:r>
      <w:r>
        <w:rPr>
          <w:rFonts w:ascii="Times New Roman" w:eastAsia="仿宋_GB2312" w:hAnsi="Times New Roman" w:hint="eastAsia"/>
          <w:sz w:val="32"/>
          <w:szCs w:val="24"/>
        </w:rPr>
        <w:t>）；</w:t>
      </w: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 xml:space="preserve">2. </w:t>
      </w:r>
      <w:r>
        <w:rPr>
          <w:rFonts w:ascii="Times New Roman" w:eastAsia="仿宋_GB2312" w:hAnsi="Times New Roman" w:hint="eastAsia"/>
          <w:sz w:val="32"/>
          <w:szCs w:val="24"/>
        </w:rPr>
        <w:t>告知吸烟的风险（</w:t>
      </w:r>
      <w:r>
        <w:rPr>
          <w:rFonts w:ascii="Times New Roman" w:eastAsia="仿宋_GB2312" w:hAnsi="Times New Roman"/>
          <w:sz w:val="32"/>
          <w:szCs w:val="24"/>
        </w:rPr>
        <w:t>Risk</w:t>
      </w:r>
      <w:r>
        <w:rPr>
          <w:rFonts w:ascii="Times New Roman" w:eastAsia="仿宋_GB2312" w:hAnsi="Times New Roman" w:hint="eastAsia"/>
          <w:sz w:val="32"/>
          <w:szCs w:val="24"/>
        </w:rPr>
        <w:t>）；</w:t>
      </w: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 xml:space="preserve">3. </w:t>
      </w:r>
      <w:r>
        <w:rPr>
          <w:rFonts w:ascii="Times New Roman" w:eastAsia="仿宋_GB2312" w:hAnsi="Times New Roman" w:hint="eastAsia"/>
          <w:sz w:val="32"/>
          <w:szCs w:val="24"/>
        </w:rPr>
        <w:t>告知戒烟的益处（</w:t>
      </w:r>
      <w:r>
        <w:rPr>
          <w:rFonts w:ascii="Times New Roman" w:eastAsia="仿宋_GB2312" w:hAnsi="Times New Roman"/>
          <w:sz w:val="32"/>
          <w:szCs w:val="24"/>
        </w:rPr>
        <w:t>Rewards</w:t>
      </w:r>
      <w:r>
        <w:rPr>
          <w:rFonts w:ascii="Times New Roman" w:eastAsia="仿宋_GB2312" w:hAnsi="Times New Roman" w:hint="eastAsia"/>
          <w:sz w:val="32"/>
          <w:szCs w:val="24"/>
        </w:rPr>
        <w:t>）；</w:t>
      </w: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 xml:space="preserve">4. </w:t>
      </w:r>
      <w:r>
        <w:rPr>
          <w:rFonts w:ascii="Times New Roman" w:eastAsia="仿宋_GB2312" w:hAnsi="Times New Roman" w:hint="eastAsia"/>
          <w:sz w:val="32"/>
          <w:szCs w:val="24"/>
        </w:rPr>
        <w:t>告知可能遇到的困难（</w:t>
      </w:r>
      <w:r>
        <w:rPr>
          <w:rFonts w:ascii="Times New Roman" w:eastAsia="仿宋_GB2312" w:hAnsi="Times New Roman"/>
          <w:sz w:val="32"/>
          <w:szCs w:val="24"/>
        </w:rPr>
        <w:t>Roadblocks</w:t>
      </w:r>
      <w:r>
        <w:rPr>
          <w:rFonts w:ascii="Times New Roman" w:eastAsia="仿宋_GB2312" w:hAnsi="Times New Roman" w:hint="eastAsia"/>
          <w:sz w:val="32"/>
          <w:szCs w:val="24"/>
        </w:rPr>
        <w:t>）；</w:t>
      </w: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 xml:space="preserve">5. </w:t>
      </w:r>
      <w:r>
        <w:rPr>
          <w:rFonts w:ascii="Times New Roman" w:eastAsia="仿宋_GB2312" w:hAnsi="Times New Roman" w:hint="eastAsia"/>
          <w:sz w:val="32"/>
          <w:szCs w:val="24"/>
        </w:rPr>
        <w:t>在每次接触中反复建议（</w:t>
      </w:r>
      <w:r>
        <w:rPr>
          <w:rFonts w:ascii="Times New Roman" w:eastAsia="仿宋_GB2312" w:hAnsi="Times New Roman"/>
          <w:sz w:val="32"/>
          <w:szCs w:val="24"/>
        </w:rPr>
        <w:t>Repetition</w:t>
      </w:r>
      <w:r>
        <w:rPr>
          <w:rFonts w:ascii="Times New Roman" w:eastAsia="仿宋_GB2312" w:hAnsi="Times New Roman" w:hint="eastAsia"/>
          <w:sz w:val="32"/>
          <w:szCs w:val="24"/>
        </w:rPr>
        <w:t>）。</w:t>
      </w: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24"/>
        </w:rPr>
      </w:pPr>
    </w:p>
    <w:p w:rsidR="000D5FBC" w:rsidRDefault="000D5FBC" w:rsidP="000D5FBC">
      <w:pPr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24"/>
        </w:rPr>
      </w:pPr>
    </w:p>
    <w:p w:rsidR="004C5F08" w:rsidRPr="000D5FBC" w:rsidRDefault="004C5F08">
      <w:bookmarkStart w:id="0" w:name="_GoBack"/>
      <w:bookmarkEnd w:id="0"/>
    </w:p>
    <w:sectPr w:rsidR="004C5F08" w:rsidRPr="000D5F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D3A" w:rsidRDefault="00537D3A" w:rsidP="000D5FBC">
      <w:r>
        <w:separator/>
      </w:r>
    </w:p>
  </w:endnote>
  <w:endnote w:type="continuationSeparator" w:id="0">
    <w:p w:rsidR="00537D3A" w:rsidRDefault="00537D3A" w:rsidP="000D5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D3A" w:rsidRDefault="00537D3A" w:rsidP="000D5FBC">
      <w:r>
        <w:separator/>
      </w:r>
    </w:p>
  </w:footnote>
  <w:footnote w:type="continuationSeparator" w:id="0">
    <w:p w:rsidR="00537D3A" w:rsidRDefault="00537D3A" w:rsidP="000D5F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A43"/>
    <w:rsid w:val="000D5FBC"/>
    <w:rsid w:val="004C5F08"/>
    <w:rsid w:val="00537D3A"/>
    <w:rsid w:val="00A2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8F8B6A-3EB8-43BC-8195-FE7AE3520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F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5F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5F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5F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5F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钟馗林</dc:creator>
  <cp:keywords/>
  <dc:description/>
  <cp:lastModifiedBy>钟馗林</cp:lastModifiedBy>
  <cp:revision>2</cp:revision>
  <dcterms:created xsi:type="dcterms:W3CDTF">2019-09-19T01:09:00Z</dcterms:created>
  <dcterms:modified xsi:type="dcterms:W3CDTF">2019-09-19T01:10:00Z</dcterms:modified>
</cp:coreProperties>
</file>