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A7B" w:rsidRPr="00637A7B" w:rsidRDefault="00637A7B">
      <w:pPr>
        <w:spacing w:line="579" w:lineRule="exact"/>
        <w:jc w:val="center"/>
        <w:rPr>
          <w:rFonts w:ascii="方正小标宋简体" w:eastAsia="方正小标宋简体" w:hAnsi="方正小标宋简体" w:cs="方正小标宋简体" w:hint="eastAsia"/>
          <w:sz w:val="44"/>
          <w:szCs w:val="44"/>
        </w:rPr>
      </w:pPr>
      <w:r w:rsidRPr="00637A7B">
        <w:rPr>
          <w:rFonts w:ascii="方正小标宋简体" w:eastAsia="方正小标宋简体" w:hAnsi="方正小标宋简体" w:cs="方正小标宋简体" w:hint="eastAsia"/>
          <w:sz w:val="44"/>
          <w:szCs w:val="44"/>
        </w:rPr>
        <w:t>龙岩市消防救援支队关于</w:t>
      </w:r>
      <w:r w:rsidRPr="00637A7B">
        <w:rPr>
          <w:rFonts w:ascii="方正小标宋简体" w:eastAsia="方正小标宋简体" w:hAnsi="方正小标宋简体" w:cs="方正小标宋简体"/>
          <w:sz w:val="44"/>
          <w:szCs w:val="44"/>
        </w:rPr>
        <w:t>全市城镇</w:t>
      </w:r>
    </w:p>
    <w:p w:rsidR="004D7099" w:rsidRPr="00637A7B" w:rsidRDefault="00637A7B">
      <w:pPr>
        <w:spacing w:line="579" w:lineRule="exact"/>
        <w:jc w:val="center"/>
        <w:rPr>
          <w:rFonts w:ascii="方正小标宋简体" w:eastAsia="方正小标宋简体" w:hAnsi="方正小标宋简体" w:cs="方正小标宋简体"/>
          <w:sz w:val="44"/>
          <w:szCs w:val="44"/>
        </w:rPr>
      </w:pPr>
      <w:r w:rsidRPr="00637A7B">
        <w:rPr>
          <w:rFonts w:ascii="方正小标宋简体" w:eastAsia="方正小标宋简体" w:hAnsi="方正小标宋简体" w:cs="方正小标宋简体"/>
          <w:sz w:val="44"/>
          <w:szCs w:val="44"/>
        </w:rPr>
        <w:t>燃气消防安全专项整治方案</w:t>
      </w:r>
    </w:p>
    <w:p w:rsidR="004D7099" w:rsidRDefault="004D7099">
      <w:pPr>
        <w:spacing w:line="579" w:lineRule="exact"/>
        <w:ind w:firstLineChars="200" w:firstLine="640"/>
        <w:rPr>
          <w:rFonts w:eastAsia="方正仿宋_GBK"/>
          <w:sz w:val="32"/>
          <w:szCs w:val="32"/>
        </w:rPr>
      </w:pPr>
    </w:p>
    <w:p w:rsidR="004D7099" w:rsidRDefault="00637A7B">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刻汲取近期城镇燃气安全重特大事故教训，遏制燃气安全事故多发频发势头，推动我市燃气消防安全专项整治工作取得实效，按照国务院、省、市政府安委以及国家消防救援局、省消防救援总队关于城镇燃气安全专项整治工作要求，结合我市实际，制定本方案。</w:t>
      </w:r>
    </w:p>
    <w:p w:rsidR="004D7099" w:rsidRDefault="00637A7B">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一、工作目标</w:t>
      </w:r>
    </w:p>
    <w:p w:rsidR="004D7099" w:rsidRDefault="00637A7B">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统筹发展与安全，坚持人民至上、生命至上，坚持问题导向、系统观念，积极融入城镇燃气安全风险隐患全链条整治体系，坚持政府统一领导、部门协调联动、企业自主负责，聚焦燃气经营、充装企业和使用燃气的餐饮企业，紧盯消防安全责任制落实、用气用火用电管理、安全疏散逃生、消防设施设备完好有效等重点环节，采取精准严格有力的措施集中攻坚，综合施策，切实提高燃气消防安全风险隐患排查整改质量，推动燃气消防安全治理模式向事前预防转型，有效防范遏制群死群伤事故发生，全力保障人民群众生命财产安全。</w:t>
      </w:r>
    </w:p>
    <w:p w:rsidR="004D7099" w:rsidRDefault="00637A7B">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二、重点任务</w:t>
      </w:r>
    </w:p>
    <w:p w:rsidR="004D7099" w:rsidRDefault="00637A7B">
      <w:pPr>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各级消防救援机构要在地方政府统一领导下，充分履行消防安全综合监管职能，积极参与部门联合排查，加强“双随机”抽</w:t>
      </w:r>
      <w:r>
        <w:rPr>
          <w:rFonts w:ascii="仿宋_GB2312" w:eastAsia="仿宋_GB2312" w:hAnsi="仿宋_GB2312" w:cs="仿宋_GB2312" w:hint="eastAsia"/>
          <w:sz w:val="32"/>
          <w:szCs w:val="32"/>
        </w:rPr>
        <w:lastRenderedPageBreak/>
        <w:t>查，强化执法监督，重点做好五项工作：</w:t>
      </w:r>
    </w:p>
    <w:p w:rsidR="004D7099" w:rsidRDefault="00637A7B">
      <w:pPr>
        <w:pStyle w:val="Default"/>
        <w:spacing w:line="579"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（一）会同</w:t>
      </w:r>
      <w:r>
        <w:rPr>
          <w:rFonts w:ascii="仿宋_GB2312" w:eastAsia="仿宋_GB2312" w:hAnsi="仿宋_GB2312" w:cs="仿宋_GB2312" w:hint="eastAsia"/>
          <w:color w:val="auto"/>
          <w:kern w:val="2"/>
          <w:sz w:val="32"/>
          <w:szCs w:val="32"/>
        </w:rPr>
        <w:t>住建、</w:t>
      </w:r>
      <w:r>
        <w:rPr>
          <w:rFonts w:ascii="仿宋_GB2312" w:eastAsia="仿宋_GB2312" w:hAnsi="仿宋_GB2312" w:cs="仿宋_GB2312" w:hint="eastAsia"/>
          <w:color w:val="auto"/>
          <w:kern w:val="2"/>
          <w:sz w:val="32"/>
          <w:szCs w:val="32"/>
        </w:rPr>
        <w:t>市场监管等部门强化检查，对城镇燃气经营、充装企业不遵守消防法律法规，不按照消防技术标准强制性要求配备消防设施设备或设置经营场所，以及消防设施设备不能正常使用等的，要督促及时消除隐患，依法予以查处。</w:t>
      </w:r>
    </w:p>
    <w:p w:rsidR="004D7099" w:rsidRDefault="00637A7B">
      <w:pPr>
        <w:pStyle w:val="Default"/>
        <w:autoSpaceDE/>
        <w:autoSpaceDN/>
        <w:adjustRightInd/>
        <w:spacing w:line="579"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（二）会同商务、应急等部门强化指导检查，对餐饮企业未落实消防安全责任制，未按规定组织对从业人员</w:t>
      </w:r>
      <w:r>
        <w:rPr>
          <w:rFonts w:ascii="仿宋_GB2312" w:eastAsia="仿宋_GB2312" w:hAnsi="仿宋_GB2312" w:cs="仿宋_GB2312" w:hint="eastAsia"/>
          <w:color w:val="auto"/>
          <w:sz w:val="32"/>
          <w:szCs w:val="32"/>
        </w:rPr>
        <w:t>进行消防安全教育和培训，未制定和实施灭火和</w:t>
      </w:r>
      <w:r>
        <w:rPr>
          <w:rFonts w:ascii="仿宋_GB2312" w:eastAsia="仿宋_GB2312" w:hAnsi="仿宋_GB2312" w:cs="仿宋_GB2312" w:hint="eastAsia"/>
          <w:color w:val="auto"/>
          <w:sz w:val="32"/>
          <w:szCs w:val="32"/>
        </w:rPr>
        <w:t>应急疏散预案，违规用气、用火、用电的，要依法责令限期改正，逾期不改正的，实施处罚。</w:t>
      </w:r>
    </w:p>
    <w:p w:rsidR="004D7099" w:rsidRDefault="00637A7B">
      <w:pPr>
        <w:spacing w:line="579"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（三）会同商务部门，组织燃气经营企业开展餐饮企业燃气使用安全检查，对在高层或（半）地下空间使用瓶装液化石油气、存放气瓶总重量超过</w:t>
      </w:r>
      <w:r>
        <w:rPr>
          <w:rFonts w:ascii="仿宋_GB2312" w:eastAsia="仿宋_GB2312" w:hAnsi="仿宋_GB2312" w:cs="仿宋_GB2312" w:hint="eastAsia"/>
          <w:sz w:val="32"/>
          <w:szCs w:val="32"/>
        </w:rPr>
        <w:t>100kg</w:t>
      </w:r>
      <w:r>
        <w:rPr>
          <w:rFonts w:ascii="仿宋_GB2312" w:eastAsia="仿宋_GB2312" w:hAnsi="仿宋_GB2312" w:cs="仿宋_GB2312" w:hint="eastAsia"/>
          <w:sz w:val="32"/>
          <w:szCs w:val="32"/>
        </w:rPr>
        <w:t>但未设置专用气瓶间、在用气瓶和备用气瓶未分开放置，连接软管长度超过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米、私接“三通”或穿越墙体、门窗、顶棚和地面的，未规范安装、使用可燃气体探测器及燃气紧切断阀的，要依法责令限期改正，逾期不改正的，责令停止使用，可以并处罚款。</w:t>
      </w:r>
    </w:p>
    <w:p w:rsidR="004D7099" w:rsidRDefault="00637A7B">
      <w:pPr>
        <w:spacing w:line="579" w:lineRule="exact"/>
        <w:ind w:firstLineChars="200" w:firstLine="640"/>
        <w:rPr>
          <w:rFonts w:ascii="仿宋_GB2312" w:eastAsia="仿宋_GB2312" w:hAnsi="仿宋_GB2312" w:cs="仿宋_GB2312"/>
          <w:sz w:val="32"/>
          <w:szCs w:val="32"/>
          <w:lang w:bidi="en-US"/>
        </w:rPr>
      </w:pPr>
      <w:r>
        <w:rPr>
          <w:rFonts w:ascii="仿宋_GB2312" w:eastAsia="仿宋_GB2312" w:hAnsi="仿宋_GB2312" w:cs="仿宋_GB2312" w:hint="eastAsia"/>
          <w:sz w:val="32"/>
          <w:szCs w:val="32"/>
        </w:rPr>
        <w:t>（四）会同公安、住建、城市管理、应急等部门，对</w:t>
      </w:r>
      <w:r>
        <w:rPr>
          <w:rFonts w:ascii="仿宋_GB2312" w:eastAsia="仿宋_GB2312" w:hAnsi="仿宋_GB2312" w:cs="仿宋_GB2312" w:hint="eastAsia"/>
          <w:sz w:val="32"/>
          <w:szCs w:val="32"/>
          <w:lang w:bidi="en-US"/>
        </w:rPr>
        <w:t>餐饮企业等人员密集场所未规范设置疏散通道、安全出口，疏散通道或安全出口未保持畅通，在门窗上设置了</w:t>
      </w:r>
      <w:r>
        <w:rPr>
          <w:rFonts w:ascii="仿宋_GB2312" w:eastAsia="仿宋_GB2312" w:hAnsi="仿宋_GB2312" w:cs="仿宋_GB2312" w:hint="eastAsia"/>
          <w:sz w:val="32"/>
          <w:szCs w:val="32"/>
        </w:rPr>
        <w:t>影响逃生和灭火救援的广告牌等障碍物，消防设施器材或消防安全标志的配置设置不符合国家标准、行业标准或者</w:t>
      </w:r>
      <w:r>
        <w:rPr>
          <w:rFonts w:ascii="仿宋_GB2312" w:eastAsia="仿宋_GB2312" w:hAnsi="仿宋_GB2312" w:cs="仿宋_GB2312" w:hint="eastAsia"/>
          <w:sz w:val="32"/>
          <w:szCs w:val="32"/>
          <w:lang w:bidi="en-US"/>
        </w:rPr>
        <w:t>未保持完好有效的，按照执法权限分工依法实施消防行政处罚，督促落实整改责任；情节严重的，依法</w:t>
      </w:r>
      <w:r>
        <w:rPr>
          <w:rFonts w:ascii="仿宋_GB2312" w:eastAsia="仿宋_GB2312" w:hAnsi="仿宋_GB2312" w:cs="仿宋_GB2312" w:hint="eastAsia"/>
          <w:sz w:val="32"/>
          <w:szCs w:val="32"/>
          <w:lang w:bidi="en-US"/>
        </w:rPr>
        <w:lastRenderedPageBreak/>
        <w:t>从严从重处罚；构成犯罪的，依法追究刑事责任。</w:t>
      </w:r>
    </w:p>
    <w:p w:rsidR="004D7099" w:rsidRDefault="00637A7B">
      <w:pPr>
        <w:widowControl/>
        <w:spacing w:line="579"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lang w:bidi="en-US"/>
        </w:rPr>
        <w:t>（五）</w:t>
      </w:r>
      <w:r>
        <w:rPr>
          <w:rFonts w:ascii="仿宋_GB2312" w:eastAsia="仿宋_GB2312" w:hAnsi="仿宋_GB2312" w:cs="仿宋_GB2312" w:hint="eastAsia"/>
          <w:sz w:val="32"/>
          <w:szCs w:val="32"/>
        </w:rPr>
        <w:t>发动乡镇（街道）综合执法队、消防工作站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、公安派出所、社区网格员等基层监管力量，对“</w:t>
      </w:r>
      <w:r>
        <w:rPr>
          <w:rFonts w:ascii="仿宋_GB2312" w:eastAsia="仿宋_GB2312" w:hAnsi="仿宋_GB2312" w:cs="仿宋_GB2312" w:hint="eastAsia"/>
          <w:sz w:val="32"/>
          <w:szCs w:val="32"/>
          <w:lang w:bidi="en-US"/>
        </w:rPr>
        <w:t>九小场所”中餐饮企业的疏散通道、安全出口畅通情况，电源火源管理方面开展检查。对发现的问</w:t>
      </w:r>
      <w:r>
        <w:rPr>
          <w:rFonts w:ascii="仿宋_GB2312" w:eastAsia="仿宋_GB2312" w:hAnsi="仿宋_GB2312" w:cs="仿宋_GB2312" w:hint="eastAsia"/>
          <w:sz w:val="32"/>
          <w:szCs w:val="32"/>
          <w:lang w:bidi="en-US"/>
        </w:rPr>
        <w:t>题，及时纠正制止、督促整改、依法处罚；不能改正或超出执法权限的，及时移交消防等有管理权限的部门加强执法检查，督促落实整改责任。</w:t>
      </w:r>
    </w:p>
    <w:p w:rsidR="004D7099" w:rsidRDefault="00637A7B">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三、工作要求</w:t>
      </w:r>
    </w:p>
    <w:p w:rsidR="004D7099" w:rsidRDefault="00637A7B">
      <w:pPr>
        <w:widowControl/>
        <w:spacing w:line="579" w:lineRule="exact"/>
        <w:ind w:firstLineChars="200" w:firstLine="643"/>
        <w:rPr>
          <w:rFonts w:ascii="仿宋_GB2312" w:eastAsia="仿宋_GB2312" w:hAnsi="仿宋_GB2312" w:cs="仿宋_GB2312"/>
          <w:sz w:val="32"/>
          <w:szCs w:val="32"/>
        </w:rPr>
      </w:pPr>
      <w:bookmarkStart w:id="0" w:name="_GoBack"/>
      <w:r>
        <w:rPr>
          <w:rFonts w:ascii="楷体" w:eastAsia="楷体" w:hAnsi="楷体" w:cs="楷体" w:hint="eastAsia"/>
          <w:b/>
          <w:bCs/>
          <w:sz w:val="32"/>
          <w:szCs w:val="32"/>
        </w:rPr>
        <w:t>（一）强化主体责任。</w:t>
      </w:r>
      <w:bookmarkEnd w:id="0"/>
      <w:r>
        <w:rPr>
          <w:rFonts w:ascii="仿宋_GB2312" w:eastAsia="仿宋_GB2312" w:hAnsi="仿宋_GB2312" w:cs="仿宋_GB2312" w:hint="eastAsia"/>
          <w:sz w:val="32"/>
          <w:szCs w:val="32"/>
        </w:rPr>
        <w:t>要督促指导燃气经营、充装企业和餐饮企业开展自查，建立问题隐患清单，实行闭环管理。要强化源头管控。会同住建部门组织燃气经营、充装企业召开专题约谈会，督促燃气充装企业对自身消防安全条件开展排查整改，消除火灾隐患；督促燃气经营企业落实对所供气餐饮企业的安全检查责任，组织开展一轮自查自改；</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月底前，燃气经营企业完成对使用管道燃气的餐饮企业开展一轮燃气安全检</w:t>
      </w:r>
      <w:r>
        <w:rPr>
          <w:rFonts w:ascii="仿宋_GB2312" w:eastAsia="仿宋_GB2312" w:hAnsi="仿宋_GB2312" w:cs="仿宋_GB2312" w:hint="eastAsia"/>
          <w:sz w:val="32"/>
          <w:szCs w:val="32"/>
        </w:rPr>
        <w:t>查、对使用瓶装液化石油气的餐饮企业由经安全培训合格的送气人员结合送气时对照《餐饮企业燃气安全情况检查表（瓶装燃气）》（附件）开展一次全面检查，形成“一家一档”，并建立常态化巡查工作机制。按照“谁供气、谁负责”原则，燃气经营企业安全检查发现餐饮场所存在重大安全隐患或者隐患逾期未整改到位的，应当抄告住建部门，建议其责令相关燃气经营企业停止供气，并依法查处。</w:t>
      </w:r>
    </w:p>
    <w:p w:rsidR="004D7099" w:rsidRDefault="00637A7B">
      <w:pPr>
        <w:spacing w:line="579"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（二）强化综合监管。</w:t>
      </w:r>
      <w:r>
        <w:rPr>
          <w:rFonts w:ascii="仿宋_GB2312" w:eastAsia="仿宋_GB2312" w:hAnsi="仿宋_GB2312" w:cs="仿宋_GB2312" w:hint="eastAsia"/>
          <w:sz w:val="32"/>
          <w:szCs w:val="32"/>
        </w:rPr>
        <w:t>要结合新修订《福建省消防条例》的</w:t>
      </w:r>
      <w:r>
        <w:rPr>
          <w:rFonts w:ascii="仿宋_GB2312" w:eastAsia="仿宋_GB2312" w:hAnsi="仿宋_GB2312" w:cs="仿宋_GB2312" w:hint="eastAsia"/>
          <w:sz w:val="32"/>
          <w:szCs w:val="32"/>
        </w:rPr>
        <w:lastRenderedPageBreak/>
        <w:t>宣贯，履行消防安全综合监管职能，推动住建、市场监管、商务等部门落实行业监管责任，推动乡镇（街道）落实属地</w:t>
      </w:r>
      <w:r>
        <w:rPr>
          <w:rFonts w:ascii="仿宋_GB2312" w:eastAsia="仿宋_GB2312" w:hAnsi="仿宋_GB2312" w:cs="仿宋_GB2312" w:hint="eastAsia"/>
          <w:sz w:val="32"/>
          <w:szCs w:val="32"/>
        </w:rPr>
        <w:t>责任。要强化对乡镇（街道）、公安派出所、社区网格员等基层监管力量开展燃气消防安全排查整治、实施消防赋权（委托）行政处罚的业务培训。</w:t>
      </w:r>
    </w:p>
    <w:p w:rsidR="004D7099" w:rsidRDefault="00637A7B">
      <w:pPr>
        <w:widowControl/>
        <w:spacing w:line="579"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（三）全面排查检查。</w:t>
      </w:r>
      <w:r>
        <w:rPr>
          <w:rFonts w:ascii="仿宋_GB2312" w:eastAsia="仿宋_GB2312" w:hAnsi="仿宋_GB2312" w:cs="仿宋_GB2312" w:hint="eastAsia"/>
          <w:sz w:val="32"/>
          <w:szCs w:val="32"/>
        </w:rPr>
        <w:t>要围绕重点任务，参加政府统一组织或住建、市场监管、商务、公安、应急等部门开展的联动排查，避免多头检查干扰企业正常经营。要强化分级管理，消防救援机构要重点对消防安全重点单位进行执法检查，对其他一般单位要全面发动乡镇（街道）、社区网格员等基层组织加强日常防火检查、巡查，及时发现、督改隐患。要采取政府购买服务、燃气经营企业聘请等方式组织动员燃气安全领域和消防技术服</w:t>
      </w:r>
      <w:r>
        <w:rPr>
          <w:rFonts w:ascii="仿宋_GB2312" w:eastAsia="仿宋_GB2312" w:hAnsi="仿宋_GB2312" w:cs="仿宋_GB2312" w:hint="eastAsia"/>
          <w:sz w:val="32"/>
          <w:szCs w:val="32"/>
        </w:rPr>
        <w:t>务机构专业技术人员参与排查，做到真正发现问题、真正整改到位。要在部门联合检查中规范使用“燃气安全专项整治工作信息系统”开展排查，加强单位信息录入、统计，对照系统检查清单进行排查登记。要采取“双随机”监督抽查、交叉互查、错时检查等形式，提高执法检查频次。</w:t>
      </w:r>
      <w:r>
        <w:rPr>
          <w:rFonts w:ascii="仿宋_GB2312" w:eastAsia="仿宋_GB2312" w:hAnsi="仿宋_GB2312" w:cs="仿宋_GB2312" w:hint="eastAsia"/>
          <w:sz w:val="32"/>
          <w:szCs w:val="32"/>
        </w:rPr>
        <w:t xml:space="preserve">  </w:t>
      </w:r>
    </w:p>
    <w:p w:rsidR="004D7099" w:rsidRDefault="00637A7B">
      <w:pPr>
        <w:widowControl/>
        <w:spacing w:line="579"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（四）严格执法惩戒。</w:t>
      </w:r>
      <w:r>
        <w:rPr>
          <w:rFonts w:ascii="仿宋_GB2312" w:eastAsia="仿宋_GB2312" w:hAnsi="仿宋_GB2312" w:cs="仿宋_GB2312" w:hint="eastAsia"/>
          <w:sz w:val="32"/>
          <w:szCs w:val="32"/>
        </w:rPr>
        <w:t>要加大执法力度，用足用好法律、经济、行政等手段，依法依规处理，狠抓企业“第一责任人”这个关键，倒逼责任落实。对联合检查、“双随机”检查发现和有关部门、乡镇（街道）移送的消防违法违规行为，消防救援要依法处理；对</w:t>
      </w:r>
      <w:r>
        <w:rPr>
          <w:rFonts w:ascii="仿宋_GB2312" w:eastAsia="仿宋_GB2312" w:hAnsi="仿宋_GB2312" w:cs="仿宋_GB2312" w:hint="eastAsia"/>
          <w:sz w:val="32"/>
          <w:szCs w:val="32"/>
          <w:lang w:bidi="en-US"/>
        </w:rPr>
        <w:t>属于乡镇（街道）赋权、委托</w:t>
      </w:r>
      <w:r>
        <w:rPr>
          <w:rFonts w:ascii="仿宋_GB2312" w:eastAsia="仿宋_GB2312" w:hAnsi="仿宋_GB2312" w:cs="仿宋_GB2312" w:hint="eastAsia"/>
          <w:sz w:val="32"/>
          <w:szCs w:val="32"/>
          <w:lang w:bidi="en-US"/>
        </w:rPr>
        <w:t>执法查处权限的，要指导</w:t>
      </w:r>
      <w:r>
        <w:rPr>
          <w:rFonts w:ascii="仿宋_GB2312" w:eastAsia="仿宋_GB2312" w:hAnsi="仿宋_GB2312" w:cs="仿宋_GB2312" w:hint="eastAsia"/>
          <w:sz w:val="32"/>
          <w:szCs w:val="32"/>
          <w:lang w:bidi="en-US"/>
        </w:rPr>
        <w:lastRenderedPageBreak/>
        <w:t>其依法督促整改并实施消防行政处罚；对依法不属于消防执法范围的，要移交相关部门处理；</w:t>
      </w:r>
      <w:r>
        <w:rPr>
          <w:rFonts w:ascii="仿宋_GB2312" w:eastAsia="仿宋_GB2312" w:hAnsi="仿宋_GB2312" w:cs="仿宋_GB2312" w:hint="eastAsia"/>
          <w:sz w:val="32"/>
          <w:szCs w:val="32"/>
        </w:rPr>
        <w:t>对无法立即整改消除的问题隐患，要督促落实有效防范措施；对影响公共安全的重大火灾隐患，要提请政府挂牌督办；涉嫌构成危险作业罪的，及时移送司法机关追究刑事责任。要强化信用监管整治，将消防安全领域失信行为推送至信用信息共享平台、企业信用信息公示系统，实施联合惩戒。</w:t>
      </w:r>
    </w:p>
    <w:p w:rsidR="004D7099" w:rsidRDefault="00637A7B">
      <w:pPr>
        <w:spacing w:line="579"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（五）广泛宣传培训。</w:t>
      </w:r>
      <w:r>
        <w:rPr>
          <w:rFonts w:ascii="仿宋_GB2312" w:eastAsia="仿宋_GB2312" w:hAnsi="仿宋_GB2312" w:cs="仿宋_GB2312" w:hint="eastAsia"/>
          <w:sz w:val="32"/>
          <w:szCs w:val="32"/>
        </w:rPr>
        <w:t>要充分利用广播、电视、网站、新媒体，通过楼宇电视、户外大屏等宣传媒介，开展燃气消防安全、应急疏散逃生等消防常识宣传，制作播放餐饮</w:t>
      </w:r>
      <w:r>
        <w:rPr>
          <w:rFonts w:ascii="仿宋_GB2312" w:eastAsia="仿宋_GB2312" w:hAnsi="仿宋_GB2312" w:cs="仿宋_GB2312" w:hint="eastAsia"/>
          <w:sz w:val="32"/>
          <w:szCs w:val="32"/>
        </w:rPr>
        <w:t>场所消防安全专题宣传培训片，加强典型火灾事故案例警示教育，提高公众消防安全防范意识。省消防救援总队近期将组织编制燃气消防安全检查工作指引，各地要组织监督员和基层力量集中开展专项业务宣贯培训。督促指导燃气经营、充装企业与餐饮企业等人员密集场所加强从业人员（特别是厨房操作间等重点岗位人员）消防安全培训，提升企业风险隐患自查自改的能力水平。</w:t>
      </w:r>
    </w:p>
    <w:p w:rsidR="004D7099" w:rsidRDefault="00637A7B">
      <w:pPr>
        <w:spacing w:line="579"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（六）强化社会监督。</w:t>
      </w:r>
      <w:r>
        <w:rPr>
          <w:rFonts w:ascii="仿宋_GB2312" w:eastAsia="仿宋_GB2312" w:hAnsi="仿宋_GB2312" w:cs="仿宋_GB2312" w:hint="eastAsia"/>
          <w:sz w:val="32"/>
          <w:szCs w:val="32"/>
        </w:rPr>
        <w:t>要依托“</w:t>
      </w:r>
      <w:r>
        <w:rPr>
          <w:rFonts w:ascii="仿宋_GB2312" w:eastAsia="仿宋_GB2312" w:hAnsi="仿宋_GB2312" w:cs="仿宋_GB2312" w:hint="eastAsia"/>
          <w:sz w:val="32"/>
          <w:szCs w:val="32"/>
        </w:rPr>
        <w:t>12345</w:t>
      </w:r>
      <w:r>
        <w:rPr>
          <w:rFonts w:ascii="仿宋_GB2312" w:eastAsia="仿宋_GB2312" w:hAnsi="仿宋_GB2312" w:cs="仿宋_GB2312" w:hint="eastAsia"/>
          <w:sz w:val="32"/>
          <w:szCs w:val="32"/>
        </w:rPr>
        <w:t>”等现有举报投诉平台，健全完善公众举报监督与核查处理机制，严格落实相关奖励政策，鼓励群众举报燃气消防安全管理、疏散通道及安全出口设置等方</w:t>
      </w:r>
      <w:r>
        <w:rPr>
          <w:rFonts w:ascii="仿宋_GB2312" w:eastAsia="仿宋_GB2312" w:hAnsi="仿宋_GB2312" w:cs="仿宋_GB2312" w:hint="eastAsia"/>
          <w:sz w:val="32"/>
          <w:szCs w:val="32"/>
        </w:rPr>
        <w:t>面存在的突出问题隐患，调动群众参与整治工作的积极性。鼓励引导企业内部员工举报火灾隐患和消防安全违法行为，依法保障举报人合法权益。定期公布曝光典型案例，依法实施联合惩</w:t>
      </w:r>
      <w:r>
        <w:rPr>
          <w:rFonts w:ascii="仿宋_GB2312" w:eastAsia="仿宋_GB2312" w:hAnsi="仿宋_GB2312" w:cs="仿宋_GB2312" w:hint="eastAsia"/>
          <w:sz w:val="32"/>
          <w:szCs w:val="32"/>
        </w:rPr>
        <w:lastRenderedPageBreak/>
        <w:t>戒，强化震慑效力，形成严厉惩处消防违法违规行为的高压态势。</w:t>
      </w:r>
    </w:p>
    <w:p w:rsidR="004D7099" w:rsidRDefault="00637A7B">
      <w:pPr>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四、组织保障</w:t>
      </w:r>
    </w:p>
    <w:p w:rsidR="004D7099" w:rsidRDefault="00637A7B">
      <w:pPr>
        <w:spacing w:line="579"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（一）强化组织领导。</w:t>
      </w:r>
      <w:r>
        <w:rPr>
          <w:rFonts w:ascii="仿宋_GB2312" w:eastAsia="仿宋_GB2312" w:hAnsi="仿宋_GB2312" w:cs="仿宋_GB2312" w:hint="eastAsia"/>
          <w:sz w:val="32"/>
          <w:szCs w:val="32"/>
        </w:rPr>
        <w:t>各地要树牢安全发展理念，坚持安全第一、预防为主的方针，把燃气消防安全专项排查整治作为防范化解重大安全风险、维护人民群众生命财产安全的重要举措，依法履职尽责。要紧紧依靠党委政府，充分依托本地区城镇燃气安全专项整治工作专班平台，密切协同相关行业部门，组织发动基层力量，确保高质高效完成各项任务。</w:t>
      </w:r>
    </w:p>
    <w:p w:rsidR="004D7099" w:rsidRDefault="00637A7B">
      <w:pPr>
        <w:spacing w:line="579" w:lineRule="exact"/>
        <w:ind w:firstLineChars="200" w:firstLine="643"/>
        <w:rPr>
          <w:rFonts w:ascii="仿宋_GB2312" w:eastAsia="仿宋_GB2312" w:hAnsi="仿宋_GB2312" w:cs="仿宋_GB2312"/>
          <w:color w:val="FF0000"/>
          <w:sz w:val="32"/>
          <w:szCs w:val="32"/>
        </w:rPr>
      </w:pPr>
      <w:r>
        <w:rPr>
          <w:rFonts w:ascii="楷体" w:eastAsia="楷体" w:hAnsi="楷体" w:cs="楷体" w:hint="eastAsia"/>
          <w:b/>
          <w:bCs/>
          <w:sz w:val="32"/>
          <w:szCs w:val="32"/>
        </w:rPr>
        <w:t>（二）强化统筹推进。</w:t>
      </w:r>
      <w:r>
        <w:rPr>
          <w:rFonts w:ascii="仿宋_GB2312" w:eastAsia="仿宋_GB2312" w:hAnsi="仿宋_GB2312" w:cs="仿宋_GB2312" w:hint="eastAsia"/>
          <w:sz w:val="32"/>
          <w:szCs w:val="32"/>
        </w:rPr>
        <w:t>各地要结合消防安全重大风险隐患专项排查整治</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行动，细化工作措施，有效提高燃气消防安全风险隐患排查整治质量。要持续推进消防执法乡镇（街道）赋权和公安派出所授权委托，强化基层消防监管力量建设，切实发</w:t>
      </w:r>
      <w:r>
        <w:rPr>
          <w:rFonts w:ascii="仿宋_GB2312" w:eastAsia="仿宋_GB2312" w:hAnsi="仿宋_GB2312" w:cs="仿宋_GB2312" w:hint="eastAsia"/>
          <w:sz w:val="32"/>
          <w:szCs w:val="32"/>
        </w:rPr>
        <w:t>挥消防工作站（所）作用，切实把基层力量部署到一线，把责任和压力传导到末梢。</w:t>
      </w:r>
    </w:p>
    <w:p w:rsidR="004D7099" w:rsidRDefault="00637A7B">
      <w:pPr>
        <w:spacing w:line="579"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（三）强化督导问效。</w:t>
      </w:r>
      <w:r>
        <w:rPr>
          <w:rFonts w:ascii="仿宋_GB2312" w:eastAsia="仿宋_GB2312" w:hAnsi="仿宋_GB2312" w:cs="仿宋_GB2312" w:hint="eastAsia"/>
          <w:sz w:val="32"/>
          <w:szCs w:val="32"/>
        </w:rPr>
        <w:t>要加强对专项整治工作的督导检查，建立完善责任倒查追究机制。对工作进展缓慢、推诿扯皮、排查不实的，予以通报；对问题严重的，启动约谈提醒；对工作失职失责和整治期间发生影响恶劣事故的，严肃追责问责。</w:t>
      </w:r>
    </w:p>
    <w:p w:rsidR="004D7099" w:rsidRDefault="00637A7B">
      <w:pPr>
        <w:spacing w:line="579" w:lineRule="exact"/>
        <w:ind w:firstLineChars="200" w:firstLine="640"/>
        <w:rPr>
          <w:rFonts w:ascii="仿宋_GB2312" w:eastAsia="仿宋_GB2312" w:hAnsi="仿宋_GB2312" w:cs="仿宋_GB2312"/>
          <w:color w:val="222222"/>
          <w:kern w:val="0"/>
          <w:sz w:val="32"/>
          <w:szCs w:val="32"/>
          <w:shd w:val="clear" w:color="auto" w:fill="FFFFFF"/>
        </w:rPr>
      </w:pPr>
      <w:r>
        <w:rPr>
          <w:rFonts w:ascii="仿宋_GB2312" w:eastAsia="仿宋_GB2312" w:hAnsi="仿宋_GB2312" w:cs="仿宋_GB2312" w:hint="eastAsia"/>
          <w:color w:val="222222"/>
          <w:kern w:val="0"/>
          <w:sz w:val="32"/>
          <w:szCs w:val="32"/>
          <w:shd w:val="clear" w:color="auto" w:fill="FFFFFF"/>
        </w:rPr>
        <w:t>各消防救援大队于</w:t>
      </w:r>
      <w:r>
        <w:rPr>
          <w:rFonts w:ascii="仿宋_GB2312" w:eastAsia="仿宋_GB2312" w:hAnsi="仿宋_GB2312" w:cs="仿宋_GB2312" w:hint="eastAsia"/>
          <w:color w:val="222222"/>
          <w:kern w:val="0"/>
          <w:sz w:val="32"/>
          <w:szCs w:val="32"/>
          <w:shd w:val="clear" w:color="auto" w:fill="FFFFFF"/>
        </w:rPr>
        <w:t>2023</w:t>
      </w:r>
      <w:r>
        <w:rPr>
          <w:rFonts w:ascii="仿宋_GB2312" w:eastAsia="仿宋_GB2312" w:hAnsi="仿宋_GB2312" w:cs="仿宋_GB2312" w:hint="eastAsia"/>
          <w:color w:val="222222"/>
          <w:kern w:val="0"/>
          <w:sz w:val="32"/>
          <w:szCs w:val="32"/>
          <w:shd w:val="clear" w:color="auto" w:fill="FFFFFF"/>
        </w:rPr>
        <w:t>年</w:t>
      </w:r>
      <w:r>
        <w:rPr>
          <w:rFonts w:ascii="仿宋_GB2312" w:eastAsia="仿宋_GB2312" w:hAnsi="仿宋_GB2312" w:cs="仿宋_GB2312" w:hint="eastAsia"/>
          <w:color w:val="222222"/>
          <w:kern w:val="0"/>
          <w:sz w:val="32"/>
          <w:szCs w:val="32"/>
          <w:shd w:val="clear" w:color="auto" w:fill="FFFFFF"/>
        </w:rPr>
        <w:t>9</w:t>
      </w:r>
      <w:r>
        <w:rPr>
          <w:rFonts w:ascii="仿宋_GB2312" w:eastAsia="仿宋_GB2312" w:hAnsi="仿宋_GB2312" w:cs="仿宋_GB2312" w:hint="eastAsia"/>
          <w:color w:val="222222"/>
          <w:kern w:val="0"/>
          <w:sz w:val="32"/>
          <w:szCs w:val="32"/>
          <w:shd w:val="clear" w:color="auto" w:fill="FFFFFF"/>
        </w:rPr>
        <w:t>月</w:t>
      </w:r>
      <w:r>
        <w:rPr>
          <w:rFonts w:ascii="仿宋_GB2312" w:eastAsia="仿宋_GB2312" w:hAnsi="仿宋_GB2312" w:cs="仿宋_GB2312" w:hint="eastAsia"/>
          <w:color w:val="222222"/>
          <w:kern w:val="0"/>
          <w:sz w:val="32"/>
          <w:szCs w:val="32"/>
          <w:shd w:val="clear" w:color="auto" w:fill="FFFFFF"/>
        </w:rPr>
        <w:t>11</w:t>
      </w:r>
      <w:r>
        <w:rPr>
          <w:rFonts w:ascii="仿宋_GB2312" w:eastAsia="仿宋_GB2312" w:hAnsi="仿宋_GB2312" w:cs="仿宋_GB2312" w:hint="eastAsia"/>
          <w:color w:val="222222"/>
          <w:kern w:val="0"/>
          <w:sz w:val="32"/>
          <w:szCs w:val="32"/>
          <w:shd w:val="clear" w:color="auto" w:fill="FFFFFF"/>
        </w:rPr>
        <w:t>日前报送专项整治工作联络员名单，自</w:t>
      </w:r>
      <w:r>
        <w:rPr>
          <w:rFonts w:ascii="仿宋_GB2312" w:eastAsia="仿宋_GB2312" w:hAnsi="仿宋_GB2312" w:cs="仿宋_GB2312" w:hint="eastAsia"/>
          <w:color w:val="222222"/>
          <w:kern w:val="0"/>
          <w:sz w:val="32"/>
          <w:szCs w:val="32"/>
          <w:shd w:val="clear" w:color="auto" w:fill="FFFFFF"/>
        </w:rPr>
        <w:t>2023</w:t>
      </w:r>
      <w:r>
        <w:rPr>
          <w:rFonts w:ascii="仿宋_GB2312" w:eastAsia="仿宋_GB2312" w:hAnsi="仿宋_GB2312" w:cs="仿宋_GB2312" w:hint="eastAsia"/>
          <w:color w:val="222222"/>
          <w:kern w:val="0"/>
          <w:sz w:val="32"/>
          <w:szCs w:val="32"/>
          <w:shd w:val="clear" w:color="auto" w:fill="FFFFFF"/>
        </w:rPr>
        <w:t>年</w:t>
      </w:r>
      <w:r>
        <w:rPr>
          <w:rFonts w:ascii="仿宋_GB2312" w:eastAsia="仿宋_GB2312" w:hAnsi="仿宋_GB2312" w:cs="仿宋_GB2312" w:hint="eastAsia"/>
          <w:color w:val="222222"/>
          <w:kern w:val="0"/>
          <w:sz w:val="32"/>
          <w:szCs w:val="32"/>
          <w:shd w:val="clear" w:color="auto" w:fill="FFFFFF"/>
        </w:rPr>
        <w:t>9</w:t>
      </w:r>
      <w:r>
        <w:rPr>
          <w:rFonts w:ascii="仿宋_GB2312" w:eastAsia="仿宋_GB2312" w:hAnsi="仿宋_GB2312" w:cs="仿宋_GB2312" w:hint="eastAsia"/>
          <w:color w:val="222222"/>
          <w:kern w:val="0"/>
          <w:sz w:val="32"/>
          <w:szCs w:val="32"/>
          <w:shd w:val="clear" w:color="auto" w:fill="FFFFFF"/>
        </w:rPr>
        <w:t>月起每月</w:t>
      </w:r>
      <w:r>
        <w:rPr>
          <w:rFonts w:ascii="仿宋_GB2312" w:eastAsia="仿宋_GB2312" w:hAnsi="仿宋_GB2312" w:cs="仿宋_GB2312" w:hint="eastAsia"/>
          <w:color w:val="222222"/>
          <w:kern w:val="0"/>
          <w:sz w:val="32"/>
          <w:szCs w:val="32"/>
          <w:shd w:val="clear" w:color="auto" w:fill="FFFFFF"/>
        </w:rPr>
        <w:t>22</w:t>
      </w:r>
      <w:r>
        <w:rPr>
          <w:rFonts w:ascii="仿宋_GB2312" w:eastAsia="仿宋_GB2312" w:hAnsi="仿宋_GB2312" w:cs="仿宋_GB2312" w:hint="eastAsia"/>
          <w:color w:val="222222"/>
          <w:kern w:val="0"/>
          <w:sz w:val="32"/>
          <w:szCs w:val="32"/>
          <w:shd w:val="clear" w:color="auto" w:fill="FFFFFF"/>
        </w:rPr>
        <w:t>日前报送工作进展情况。联系人：姚涵文。</w:t>
      </w:r>
    </w:p>
    <w:p w:rsidR="004D7099" w:rsidRDefault="00637A7B">
      <w:pPr>
        <w:spacing w:line="579" w:lineRule="exact"/>
        <w:ind w:firstLineChars="200" w:firstLine="640"/>
        <w:rPr>
          <w:rFonts w:ascii="仿宋_GB2312" w:eastAsia="仿宋_GB2312" w:hAnsi="仿宋_GB2312" w:cs="仿宋_GB2312"/>
          <w:color w:val="222222"/>
          <w:kern w:val="0"/>
          <w:sz w:val="32"/>
          <w:szCs w:val="32"/>
          <w:shd w:val="clear" w:color="auto" w:fill="FFFFFF"/>
        </w:rPr>
        <w:sectPr w:rsidR="004D7099">
          <w:headerReference w:type="default" r:id="rId7"/>
          <w:footerReference w:type="default" r:id="rId8"/>
          <w:pgSz w:w="11906" w:h="16838"/>
          <w:pgMar w:top="2098" w:right="1531" w:bottom="1985" w:left="1531" w:header="720" w:footer="720" w:gutter="0"/>
          <w:pgNumType w:fmt="numberInDash"/>
          <w:cols w:space="720"/>
          <w:docGrid w:type="lines" w:linePitch="312"/>
        </w:sectPr>
      </w:pPr>
      <w:r>
        <w:rPr>
          <w:rFonts w:ascii="仿宋_GB2312" w:eastAsia="仿宋_GB2312" w:hAnsi="仿宋_GB2312" w:cs="仿宋_GB2312" w:hint="eastAsia"/>
          <w:color w:val="222222"/>
          <w:kern w:val="0"/>
          <w:sz w:val="32"/>
          <w:szCs w:val="32"/>
          <w:shd w:val="clear" w:color="auto" w:fill="FFFFFF"/>
        </w:rPr>
        <w:t>附件：餐饮场所燃气安全情况检查表（瓶装燃气）</w:t>
      </w:r>
    </w:p>
    <w:p w:rsidR="004D7099" w:rsidRDefault="00637A7B">
      <w:pPr>
        <w:spacing w:line="579" w:lineRule="exact"/>
        <w:rPr>
          <w:rFonts w:ascii="方正黑体_GBK" w:eastAsia="方正黑体_GBK"/>
          <w:color w:val="000000"/>
          <w:sz w:val="32"/>
          <w:szCs w:val="32"/>
        </w:rPr>
      </w:pPr>
      <w:r>
        <w:rPr>
          <w:rFonts w:ascii="方正黑体_GBK" w:eastAsia="方正黑体_GBK" w:hint="eastAsia"/>
          <w:color w:val="000000"/>
          <w:sz w:val="32"/>
          <w:szCs w:val="32"/>
        </w:rPr>
        <w:lastRenderedPageBreak/>
        <w:t>附件</w:t>
      </w:r>
    </w:p>
    <w:tbl>
      <w:tblPr>
        <w:tblW w:w="5000" w:type="pct"/>
        <w:jc w:val="center"/>
        <w:tblLook w:val="04A0"/>
      </w:tblPr>
      <w:tblGrid>
        <w:gridCol w:w="580"/>
        <w:gridCol w:w="286"/>
        <w:gridCol w:w="377"/>
        <w:gridCol w:w="1912"/>
        <w:gridCol w:w="1167"/>
        <w:gridCol w:w="210"/>
        <w:gridCol w:w="377"/>
        <w:gridCol w:w="1027"/>
        <w:gridCol w:w="3124"/>
      </w:tblGrid>
      <w:tr w:rsidR="004D7099">
        <w:trPr>
          <w:trHeight w:val="515"/>
          <w:jc w:val="center"/>
        </w:trPr>
        <w:tc>
          <w:tcPr>
            <w:tcW w:w="5000" w:type="pct"/>
            <w:gridSpan w:val="9"/>
            <w:tcBorders>
              <w:top w:val="nil"/>
              <w:left w:val="nil"/>
              <w:bottom w:val="nil"/>
              <w:right w:val="nil"/>
            </w:tcBorders>
            <w:vAlign w:val="center"/>
          </w:tcPr>
          <w:p w:rsidR="004D7099" w:rsidRDefault="00637A7B">
            <w:pPr>
              <w:widowControl/>
              <w:jc w:val="center"/>
              <w:rPr>
                <w:b/>
                <w:color w:val="000000"/>
                <w:kern w:val="0"/>
                <w:sz w:val="24"/>
              </w:rPr>
            </w:pPr>
            <w:bookmarkStart w:id="1" w:name="RANGE!B2:M28"/>
            <w:r>
              <w:rPr>
                <w:rFonts w:eastAsia="方正小标宋_GBK"/>
                <w:color w:val="000000"/>
                <w:sz w:val="32"/>
                <w:szCs w:val="32"/>
              </w:rPr>
              <w:t>餐饮企业燃气安全情况检查表（瓶装燃气）</w:t>
            </w:r>
            <w:bookmarkEnd w:id="1"/>
          </w:p>
        </w:tc>
      </w:tr>
      <w:tr w:rsidR="004D7099">
        <w:trPr>
          <w:trHeight w:val="258"/>
          <w:jc w:val="center"/>
        </w:trPr>
        <w:tc>
          <w:tcPr>
            <w:tcW w:w="5000" w:type="pct"/>
            <w:gridSpan w:val="9"/>
            <w:tcBorders>
              <w:top w:val="nil"/>
              <w:left w:val="nil"/>
              <w:bottom w:val="single" w:sz="4" w:space="0" w:color="auto"/>
              <w:right w:val="nil"/>
            </w:tcBorders>
            <w:vAlign w:val="center"/>
          </w:tcPr>
          <w:p w:rsidR="004D7099" w:rsidRDefault="00637A7B">
            <w:pPr>
              <w:widowControl/>
              <w:jc w:val="left"/>
              <w:rPr>
                <w:rFonts w:ascii="宋体" w:hAnsi="宋体"/>
                <w:color w:val="000000"/>
                <w:kern w:val="0"/>
                <w:szCs w:val="21"/>
              </w:rPr>
            </w:pPr>
            <w:r>
              <w:rPr>
                <w:rFonts w:ascii="宋体" w:hAnsi="宋体"/>
                <w:color w:val="000000"/>
                <w:kern w:val="0"/>
                <w:sz w:val="22"/>
                <w:szCs w:val="22"/>
              </w:rPr>
              <w:t>检查日期：现场检查问题整改</w:t>
            </w:r>
            <w:r>
              <w:rPr>
                <w:rFonts w:ascii="宋体" w:hAnsi="宋体" w:hint="eastAsia"/>
                <w:color w:val="000000"/>
                <w:kern w:val="0"/>
                <w:sz w:val="22"/>
                <w:szCs w:val="22"/>
              </w:rPr>
              <w:t>：</w:t>
            </w: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w:t>
            </w:r>
            <w:r>
              <w:rPr>
                <w:rFonts w:ascii="宋体" w:hAnsi="宋体"/>
                <w:color w:val="000000"/>
                <w:kern w:val="0"/>
                <w:sz w:val="22"/>
                <w:szCs w:val="22"/>
              </w:rPr>
              <w:t xml:space="preserve"> </w:t>
            </w:r>
          </w:p>
        </w:tc>
      </w:tr>
      <w:tr w:rsidR="004D7099">
        <w:trPr>
          <w:trHeight w:val="340"/>
          <w:jc w:val="center"/>
        </w:trPr>
        <w:tc>
          <w:tcPr>
            <w:tcW w:w="478" w:type="pct"/>
            <w:gridSpan w:val="2"/>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场所名称</w:t>
            </w:r>
          </w:p>
        </w:tc>
        <w:tc>
          <w:tcPr>
            <w:tcW w:w="2231" w:type="pct"/>
            <w:gridSpan w:val="5"/>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 xml:space="preserve">　</w:t>
            </w:r>
          </w:p>
        </w:tc>
        <w:tc>
          <w:tcPr>
            <w:tcW w:w="567"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电话</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 xml:space="preserve">　</w:t>
            </w:r>
          </w:p>
        </w:tc>
      </w:tr>
      <w:tr w:rsidR="004D7099">
        <w:trPr>
          <w:trHeight w:val="397"/>
          <w:jc w:val="center"/>
        </w:trPr>
        <w:tc>
          <w:tcPr>
            <w:tcW w:w="478" w:type="pct"/>
            <w:gridSpan w:val="2"/>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地址</w:t>
            </w:r>
          </w:p>
        </w:tc>
        <w:tc>
          <w:tcPr>
            <w:tcW w:w="2231" w:type="pct"/>
            <w:gridSpan w:val="5"/>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 xml:space="preserve">　</w:t>
            </w:r>
          </w:p>
        </w:tc>
        <w:tc>
          <w:tcPr>
            <w:tcW w:w="567"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负责人姓名</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 xml:space="preserve">　</w:t>
            </w:r>
          </w:p>
        </w:tc>
      </w:tr>
      <w:tr w:rsidR="004D7099">
        <w:trPr>
          <w:trHeight w:val="338"/>
          <w:jc w:val="center"/>
        </w:trPr>
        <w:tc>
          <w:tcPr>
            <w:tcW w:w="478" w:type="pct"/>
            <w:gridSpan w:val="2"/>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供气方式</w:t>
            </w:r>
          </w:p>
        </w:tc>
        <w:tc>
          <w:tcPr>
            <w:tcW w:w="1263" w:type="pct"/>
            <w:gridSpan w:val="2"/>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left"/>
              <w:rPr>
                <w:rFonts w:ascii="宋体" w:hAnsi="宋体"/>
                <w:color w:val="000000"/>
                <w:kern w:val="0"/>
                <w:sz w:val="22"/>
                <w:szCs w:val="22"/>
              </w:rPr>
            </w:pPr>
            <w:r>
              <w:rPr>
                <w:rFonts w:ascii="宋体" w:hAnsi="宋体"/>
                <w:color w:val="000000"/>
                <w:kern w:val="0"/>
                <w:sz w:val="22"/>
                <w:szCs w:val="22"/>
              </w:rPr>
              <w:t>□</w:t>
            </w:r>
            <w:r>
              <w:rPr>
                <w:rFonts w:ascii="宋体" w:hAnsi="宋体"/>
                <w:color w:val="000000"/>
                <w:kern w:val="0"/>
                <w:sz w:val="22"/>
                <w:szCs w:val="22"/>
              </w:rPr>
              <w:t>非瓶组供气</w:t>
            </w:r>
            <w:r>
              <w:rPr>
                <w:rFonts w:ascii="宋体" w:hAnsi="宋体"/>
                <w:color w:val="000000"/>
                <w:kern w:val="0"/>
                <w:sz w:val="22"/>
                <w:szCs w:val="22"/>
              </w:rPr>
              <w:t>□</w:t>
            </w:r>
            <w:r>
              <w:rPr>
                <w:rFonts w:ascii="宋体" w:hAnsi="宋体"/>
                <w:color w:val="000000"/>
                <w:kern w:val="0"/>
                <w:sz w:val="22"/>
                <w:szCs w:val="22"/>
              </w:rPr>
              <w:t>瓶组供气</w:t>
            </w:r>
          </w:p>
        </w:tc>
        <w:tc>
          <w:tcPr>
            <w:tcW w:w="64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燃气灶具数</w:t>
            </w:r>
          </w:p>
        </w:tc>
        <w:tc>
          <w:tcPr>
            <w:tcW w:w="324" w:type="pct"/>
            <w:gridSpan w:val="2"/>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台</w:t>
            </w:r>
          </w:p>
        </w:tc>
        <w:tc>
          <w:tcPr>
            <w:tcW w:w="567"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钢瓶数量</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left"/>
              <w:rPr>
                <w:rFonts w:ascii="宋体" w:hAnsi="宋体"/>
                <w:color w:val="000000"/>
                <w:kern w:val="0"/>
                <w:sz w:val="22"/>
                <w:szCs w:val="22"/>
              </w:rPr>
            </w:pPr>
            <w:r>
              <w:rPr>
                <w:rFonts w:ascii="宋体" w:hAnsi="宋体"/>
                <w:color w:val="000000"/>
                <w:kern w:val="0"/>
                <w:sz w:val="22"/>
                <w:szCs w:val="22"/>
              </w:rPr>
              <w:t xml:space="preserve">50kg </w:t>
            </w:r>
            <w:r>
              <w:rPr>
                <w:rFonts w:ascii="宋体" w:hAnsi="宋体"/>
                <w:color w:val="000000"/>
                <w:kern w:val="0"/>
                <w:sz w:val="22"/>
                <w:szCs w:val="22"/>
              </w:rPr>
              <w:t xml:space="preserve"> </w:t>
            </w:r>
            <w:r>
              <w:rPr>
                <w:rFonts w:ascii="宋体" w:hAnsi="宋体"/>
                <w:color w:val="000000"/>
                <w:kern w:val="0"/>
                <w:sz w:val="22"/>
                <w:szCs w:val="22"/>
              </w:rPr>
              <w:t>个；</w:t>
            </w:r>
            <w:r>
              <w:rPr>
                <w:rFonts w:ascii="宋体" w:hAnsi="宋体"/>
                <w:color w:val="000000"/>
                <w:kern w:val="0"/>
                <w:sz w:val="22"/>
                <w:szCs w:val="22"/>
              </w:rPr>
              <w:t xml:space="preserve">15kg  </w:t>
            </w:r>
            <w:r>
              <w:rPr>
                <w:rFonts w:ascii="宋体" w:hAnsi="宋体"/>
                <w:color w:val="000000"/>
                <w:kern w:val="0"/>
                <w:sz w:val="22"/>
                <w:szCs w:val="22"/>
              </w:rPr>
              <w:t>个；</w:t>
            </w:r>
            <w:r>
              <w:rPr>
                <w:rFonts w:ascii="宋体" w:hAnsi="宋体"/>
                <w:color w:val="000000"/>
                <w:kern w:val="0"/>
                <w:sz w:val="22"/>
                <w:szCs w:val="22"/>
              </w:rPr>
              <w:t xml:space="preserve">5kg  </w:t>
            </w:r>
            <w:r>
              <w:rPr>
                <w:rFonts w:ascii="宋体" w:hAnsi="宋体"/>
                <w:color w:val="000000"/>
                <w:kern w:val="0"/>
                <w:sz w:val="22"/>
                <w:szCs w:val="22"/>
              </w:rPr>
              <w:t>个。</w:t>
            </w:r>
          </w:p>
        </w:tc>
      </w:tr>
      <w:tr w:rsidR="004D7099">
        <w:trPr>
          <w:trHeight w:val="266"/>
          <w:jc w:val="center"/>
        </w:trPr>
        <w:tc>
          <w:tcPr>
            <w:tcW w:w="3276" w:type="pct"/>
            <w:gridSpan w:val="8"/>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检查项目</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检查情况</w:t>
            </w:r>
          </w:p>
        </w:tc>
      </w:tr>
      <w:tr w:rsidR="004D7099">
        <w:trPr>
          <w:trHeight w:val="305"/>
          <w:jc w:val="center"/>
        </w:trPr>
        <w:tc>
          <w:tcPr>
            <w:tcW w:w="320"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1</w:t>
            </w:r>
          </w:p>
        </w:tc>
        <w:tc>
          <w:tcPr>
            <w:tcW w:w="366" w:type="pct"/>
            <w:gridSpan w:val="2"/>
            <w:vMerge w:val="restar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责任制落实</w:t>
            </w:r>
          </w:p>
        </w:tc>
        <w:tc>
          <w:tcPr>
            <w:tcW w:w="2590" w:type="pct"/>
            <w:gridSpan w:val="5"/>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left"/>
              <w:rPr>
                <w:rFonts w:ascii="宋体" w:hAnsi="宋体"/>
                <w:color w:val="000000"/>
                <w:kern w:val="0"/>
                <w:sz w:val="22"/>
                <w:szCs w:val="22"/>
              </w:rPr>
            </w:pPr>
            <w:r>
              <w:rPr>
                <w:rFonts w:ascii="宋体" w:hAnsi="宋体"/>
                <w:color w:val="000000"/>
                <w:kern w:val="0"/>
                <w:sz w:val="22"/>
                <w:szCs w:val="22"/>
              </w:rPr>
              <w:t>是否组织对从业人员进行消防安全教育和培训</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left"/>
              <w:rPr>
                <w:rFonts w:ascii="宋体" w:hAnsi="宋体"/>
                <w:color w:val="000000"/>
                <w:kern w:val="0"/>
                <w:sz w:val="22"/>
                <w:szCs w:val="22"/>
              </w:rPr>
            </w:pP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w:t>
            </w:r>
            <w:r>
              <w:rPr>
                <w:rFonts w:ascii="宋体" w:hAnsi="宋体"/>
                <w:color w:val="000000"/>
                <w:kern w:val="0"/>
                <w:sz w:val="22"/>
                <w:szCs w:val="22"/>
              </w:rPr>
              <w:t xml:space="preserve"> </w:t>
            </w:r>
            <w:r>
              <w:rPr>
                <w:rFonts w:ascii="宋体" w:hAnsi="宋体"/>
                <w:color w:val="000000"/>
                <w:kern w:val="0"/>
                <w:sz w:val="22"/>
                <w:szCs w:val="22"/>
              </w:rPr>
              <w:t>已整改</w:t>
            </w:r>
            <w:r>
              <w:rPr>
                <w:rFonts w:ascii="宋体" w:hAnsi="宋体"/>
                <w:color w:val="000000"/>
                <w:kern w:val="0"/>
                <w:sz w:val="22"/>
                <w:szCs w:val="22"/>
              </w:rPr>
              <w:t>□</w:t>
            </w:r>
          </w:p>
        </w:tc>
      </w:tr>
      <w:tr w:rsidR="004D7099">
        <w:trPr>
          <w:trHeight w:val="266"/>
          <w:jc w:val="center"/>
        </w:trPr>
        <w:tc>
          <w:tcPr>
            <w:tcW w:w="320"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2</w:t>
            </w:r>
          </w:p>
        </w:tc>
        <w:tc>
          <w:tcPr>
            <w:tcW w:w="366" w:type="pct"/>
            <w:gridSpan w:val="2"/>
            <w:vMerge/>
            <w:tcBorders>
              <w:top w:val="single" w:sz="4" w:space="0" w:color="auto"/>
              <w:left w:val="single" w:sz="4" w:space="0" w:color="auto"/>
              <w:bottom w:val="single" w:sz="4" w:space="0" w:color="auto"/>
              <w:right w:val="single" w:sz="4" w:space="0" w:color="auto"/>
            </w:tcBorders>
            <w:vAlign w:val="center"/>
          </w:tcPr>
          <w:p w:rsidR="004D7099" w:rsidRDefault="004D7099">
            <w:pPr>
              <w:widowControl/>
              <w:spacing w:line="400" w:lineRule="exact"/>
              <w:jc w:val="left"/>
              <w:rPr>
                <w:rFonts w:ascii="宋体" w:hAnsi="宋体"/>
                <w:color w:val="000000"/>
                <w:kern w:val="0"/>
                <w:sz w:val="22"/>
                <w:szCs w:val="22"/>
              </w:rPr>
            </w:pPr>
          </w:p>
        </w:tc>
        <w:tc>
          <w:tcPr>
            <w:tcW w:w="2590" w:type="pct"/>
            <w:gridSpan w:val="5"/>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left"/>
              <w:rPr>
                <w:rFonts w:ascii="宋体" w:hAnsi="宋体"/>
                <w:color w:val="000000"/>
                <w:kern w:val="0"/>
                <w:sz w:val="22"/>
                <w:szCs w:val="22"/>
              </w:rPr>
            </w:pPr>
            <w:r>
              <w:rPr>
                <w:rFonts w:ascii="宋体" w:hAnsi="宋体"/>
                <w:color w:val="000000"/>
                <w:kern w:val="0"/>
                <w:sz w:val="22"/>
                <w:szCs w:val="22"/>
              </w:rPr>
              <w:t>是否制定和实施灭火和应急疏散预案</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left"/>
              <w:rPr>
                <w:rFonts w:ascii="宋体" w:hAnsi="宋体"/>
                <w:color w:val="000000"/>
                <w:kern w:val="0"/>
                <w:sz w:val="22"/>
                <w:szCs w:val="22"/>
              </w:rPr>
            </w:pP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w:t>
            </w:r>
            <w:r>
              <w:rPr>
                <w:rFonts w:ascii="宋体" w:hAnsi="宋体"/>
                <w:color w:val="000000"/>
                <w:kern w:val="0"/>
                <w:sz w:val="22"/>
                <w:szCs w:val="22"/>
              </w:rPr>
              <w:t xml:space="preserve"> </w:t>
            </w:r>
            <w:r>
              <w:rPr>
                <w:rFonts w:ascii="宋体" w:hAnsi="宋体"/>
                <w:color w:val="000000"/>
                <w:kern w:val="0"/>
                <w:sz w:val="22"/>
                <w:szCs w:val="22"/>
              </w:rPr>
              <w:t>已整改</w:t>
            </w:r>
            <w:r>
              <w:rPr>
                <w:rFonts w:ascii="宋体" w:hAnsi="宋体"/>
                <w:color w:val="000000"/>
                <w:kern w:val="0"/>
                <w:sz w:val="22"/>
                <w:szCs w:val="22"/>
              </w:rPr>
              <w:t>□</w:t>
            </w:r>
          </w:p>
        </w:tc>
      </w:tr>
      <w:tr w:rsidR="004D7099">
        <w:trPr>
          <w:trHeight w:val="381"/>
          <w:jc w:val="center"/>
        </w:trPr>
        <w:tc>
          <w:tcPr>
            <w:tcW w:w="320"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3</w:t>
            </w:r>
          </w:p>
        </w:tc>
        <w:tc>
          <w:tcPr>
            <w:tcW w:w="366" w:type="pct"/>
            <w:gridSpan w:val="2"/>
            <w:vMerge/>
            <w:tcBorders>
              <w:top w:val="single" w:sz="4" w:space="0" w:color="auto"/>
              <w:left w:val="single" w:sz="4" w:space="0" w:color="auto"/>
              <w:bottom w:val="single" w:sz="4" w:space="0" w:color="auto"/>
              <w:right w:val="single" w:sz="4" w:space="0" w:color="auto"/>
            </w:tcBorders>
            <w:vAlign w:val="center"/>
          </w:tcPr>
          <w:p w:rsidR="004D7099" w:rsidRDefault="004D7099">
            <w:pPr>
              <w:widowControl/>
              <w:spacing w:line="400" w:lineRule="exact"/>
              <w:jc w:val="left"/>
              <w:rPr>
                <w:rFonts w:ascii="宋体" w:hAnsi="宋体"/>
                <w:color w:val="000000"/>
                <w:kern w:val="0"/>
                <w:sz w:val="22"/>
                <w:szCs w:val="22"/>
              </w:rPr>
            </w:pPr>
          </w:p>
        </w:tc>
        <w:tc>
          <w:tcPr>
            <w:tcW w:w="2590" w:type="pct"/>
            <w:gridSpan w:val="5"/>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left"/>
              <w:rPr>
                <w:rFonts w:ascii="宋体" w:hAnsi="宋体"/>
                <w:color w:val="FF0000"/>
                <w:kern w:val="0"/>
                <w:sz w:val="22"/>
                <w:szCs w:val="22"/>
              </w:rPr>
            </w:pPr>
            <w:r>
              <w:rPr>
                <w:rFonts w:ascii="宋体" w:hAnsi="宋体"/>
                <w:color w:val="000000"/>
                <w:kern w:val="0"/>
                <w:sz w:val="22"/>
                <w:szCs w:val="22"/>
              </w:rPr>
              <w:t>是否存在违规用气、用火、用电情况</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left"/>
              <w:rPr>
                <w:rFonts w:ascii="宋体" w:hAnsi="宋体"/>
                <w:color w:val="FF0000"/>
                <w:kern w:val="0"/>
                <w:sz w:val="22"/>
                <w:szCs w:val="22"/>
              </w:rPr>
            </w:pP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w:t>
            </w:r>
            <w:r>
              <w:rPr>
                <w:rFonts w:ascii="宋体" w:hAnsi="宋体"/>
                <w:color w:val="000000"/>
                <w:kern w:val="0"/>
                <w:sz w:val="22"/>
                <w:szCs w:val="22"/>
              </w:rPr>
              <w:t xml:space="preserve"> </w:t>
            </w:r>
            <w:r>
              <w:rPr>
                <w:rFonts w:ascii="宋体" w:hAnsi="宋体"/>
                <w:color w:val="000000"/>
                <w:kern w:val="0"/>
                <w:sz w:val="22"/>
                <w:szCs w:val="22"/>
              </w:rPr>
              <w:t>已整改</w:t>
            </w:r>
            <w:r>
              <w:rPr>
                <w:rFonts w:ascii="宋体" w:hAnsi="宋体"/>
                <w:color w:val="000000"/>
                <w:kern w:val="0"/>
                <w:sz w:val="22"/>
                <w:szCs w:val="22"/>
              </w:rPr>
              <w:t>□</w:t>
            </w:r>
          </w:p>
        </w:tc>
      </w:tr>
      <w:tr w:rsidR="004D7099">
        <w:trPr>
          <w:trHeight w:val="350"/>
          <w:jc w:val="center"/>
        </w:trPr>
        <w:tc>
          <w:tcPr>
            <w:tcW w:w="320"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4</w:t>
            </w:r>
          </w:p>
        </w:tc>
        <w:tc>
          <w:tcPr>
            <w:tcW w:w="366" w:type="pct"/>
            <w:gridSpan w:val="2"/>
            <w:vMerge w:val="restart"/>
            <w:tcBorders>
              <w:top w:val="single" w:sz="4" w:space="0" w:color="auto"/>
              <w:left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用气</w:t>
            </w:r>
          </w:p>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情况</w:t>
            </w:r>
          </w:p>
        </w:tc>
        <w:tc>
          <w:tcPr>
            <w:tcW w:w="2590" w:type="pct"/>
            <w:gridSpan w:val="5"/>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left"/>
              <w:rPr>
                <w:rFonts w:ascii="宋体" w:hAnsi="宋体"/>
                <w:color w:val="000000"/>
                <w:kern w:val="0"/>
                <w:sz w:val="22"/>
                <w:szCs w:val="22"/>
              </w:rPr>
            </w:pPr>
            <w:r>
              <w:rPr>
                <w:rFonts w:ascii="宋体" w:hAnsi="宋体"/>
                <w:color w:val="000000"/>
                <w:kern w:val="0"/>
                <w:sz w:val="22"/>
                <w:szCs w:val="22"/>
              </w:rPr>
              <w:t>是否在地下室、半地下室中使用瓶装液化气</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left"/>
              <w:rPr>
                <w:rFonts w:ascii="宋体" w:hAnsi="宋体"/>
                <w:color w:val="000000"/>
                <w:kern w:val="0"/>
                <w:sz w:val="22"/>
                <w:szCs w:val="22"/>
              </w:rPr>
            </w:pP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否已整改</w:t>
            </w:r>
            <w:r>
              <w:rPr>
                <w:rFonts w:ascii="宋体" w:hAnsi="宋体"/>
                <w:color w:val="000000"/>
                <w:kern w:val="0"/>
                <w:sz w:val="22"/>
                <w:szCs w:val="22"/>
              </w:rPr>
              <w:t>□</w:t>
            </w:r>
          </w:p>
        </w:tc>
      </w:tr>
      <w:tr w:rsidR="004D7099">
        <w:trPr>
          <w:trHeight w:val="785"/>
          <w:jc w:val="center"/>
        </w:trPr>
        <w:tc>
          <w:tcPr>
            <w:tcW w:w="320"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5</w:t>
            </w:r>
          </w:p>
        </w:tc>
        <w:tc>
          <w:tcPr>
            <w:tcW w:w="366" w:type="pct"/>
            <w:gridSpan w:val="2"/>
            <w:vMerge/>
            <w:tcBorders>
              <w:left w:val="single" w:sz="4" w:space="0" w:color="auto"/>
              <w:right w:val="single" w:sz="4" w:space="0" w:color="auto"/>
            </w:tcBorders>
            <w:vAlign w:val="center"/>
          </w:tcPr>
          <w:p w:rsidR="004D7099" w:rsidRDefault="004D7099">
            <w:pPr>
              <w:widowControl/>
              <w:spacing w:line="400" w:lineRule="exact"/>
              <w:jc w:val="center"/>
              <w:rPr>
                <w:rFonts w:ascii="宋体" w:hAnsi="宋体"/>
                <w:color w:val="000000"/>
                <w:kern w:val="0"/>
                <w:sz w:val="22"/>
                <w:szCs w:val="22"/>
              </w:rPr>
            </w:pPr>
          </w:p>
        </w:tc>
        <w:tc>
          <w:tcPr>
            <w:tcW w:w="2590" w:type="pct"/>
            <w:gridSpan w:val="5"/>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存放瓶总重量超过</w:t>
            </w:r>
            <w:r>
              <w:rPr>
                <w:rFonts w:ascii="宋体" w:hAnsi="宋体"/>
                <w:color w:val="000000"/>
                <w:kern w:val="0"/>
                <w:sz w:val="22"/>
                <w:szCs w:val="22"/>
              </w:rPr>
              <w:t>100kg</w:t>
            </w:r>
            <w:r>
              <w:rPr>
                <w:rFonts w:ascii="宋体" w:hAnsi="宋体"/>
                <w:color w:val="000000"/>
                <w:kern w:val="0"/>
                <w:sz w:val="22"/>
                <w:szCs w:val="22"/>
              </w:rPr>
              <w:t>，但未设置专用气瓶间</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是否超量：</w:t>
            </w: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否已整改</w:t>
            </w:r>
            <w:r>
              <w:rPr>
                <w:rFonts w:ascii="宋体" w:hAnsi="宋体"/>
                <w:color w:val="000000"/>
                <w:kern w:val="0"/>
                <w:sz w:val="22"/>
                <w:szCs w:val="22"/>
              </w:rPr>
              <w:t>□</w:t>
            </w:r>
          </w:p>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是否设专用气瓶间：</w:t>
            </w: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否已整改</w:t>
            </w:r>
            <w:r>
              <w:rPr>
                <w:rFonts w:ascii="宋体" w:hAnsi="宋体"/>
                <w:color w:val="000000"/>
                <w:kern w:val="0"/>
                <w:sz w:val="22"/>
                <w:szCs w:val="22"/>
              </w:rPr>
              <w:t>□</w:t>
            </w:r>
          </w:p>
        </w:tc>
      </w:tr>
      <w:tr w:rsidR="004D7099">
        <w:trPr>
          <w:trHeight w:val="482"/>
          <w:jc w:val="center"/>
        </w:trPr>
        <w:tc>
          <w:tcPr>
            <w:tcW w:w="320"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6</w:t>
            </w:r>
          </w:p>
        </w:tc>
        <w:tc>
          <w:tcPr>
            <w:tcW w:w="366" w:type="pct"/>
            <w:gridSpan w:val="2"/>
            <w:vMerge/>
            <w:tcBorders>
              <w:left w:val="single" w:sz="4" w:space="0" w:color="auto"/>
              <w:right w:val="single" w:sz="4" w:space="0" w:color="auto"/>
            </w:tcBorders>
            <w:vAlign w:val="center"/>
          </w:tcPr>
          <w:p w:rsidR="004D7099" w:rsidRDefault="004D7099">
            <w:pPr>
              <w:widowControl/>
              <w:spacing w:line="400" w:lineRule="exact"/>
              <w:jc w:val="center"/>
              <w:rPr>
                <w:rFonts w:ascii="宋体" w:hAnsi="宋体"/>
                <w:color w:val="000000"/>
                <w:kern w:val="0"/>
                <w:sz w:val="22"/>
                <w:szCs w:val="22"/>
              </w:rPr>
            </w:pPr>
          </w:p>
        </w:tc>
        <w:tc>
          <w:tcPr>
            <w:tcW w:w="2590" w:type="pct"/>
            <w:gridSpan w:val="5"/>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在用气瓶和备用气瓶是否分开放置</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否已整改</w:t>
            </w:r>
            <w:r>
              <w:rPr>
                <w:rFonts w:ascii="宋体" w:hAnsi="宋体"/>
                <w:color w:val="000000"/>
                <w:kern w:val="0"/>
                <w:sz w:val="22"/>
                <w:szCs w:val="22"/>
              </w:rPr>
              <w:t>□</w:t>
            </w:r>
          </w:p>
        </w:tc>
      </w:tr>
      <w:tr w:rsidR="004D7099">
        <w:trPr>
          <w:trHeight w:val="1533"/>
          <w:jc w:val="center"/>
        </w:trPr>
        <w:tc>
          <w:tcPr>
            <w:tcW w:w="320"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7</w:t>
            </w:r>
          </w:p>
        </w:tc>
        <w:tc>
          <w:tcPr>
            <w:tcW w:w="366" w:type="pct"/>
            <w:gridSpan w:val="2"/>
            <w:vMerge/>
            <w:tcBorders>
              <w:left w:val="single" w:sz="4" w:space="0" w:color="auto"/>
              <w:bottom w:val="single" w:sz="4" w:space="0" w:color="auto"/>
              <w:right w:val="single" w:sz="4" w:space="0" w:color="auto"/>
            </w:tcBorders>
            <w:vAlign w:val="center"/>
          </w:tcPr>
          <w:p w:rsidR="004D7099" w:rsidRDefault="004D7099">
            <w:pPr>
              <w:widowControl/>
              <w:spacing w:line="400" w:lineRule="exact"/>
              <w:jc w:val="left"/>
              <w:rPr>
                <w:rFonts w:ascii="宋体" w:hAnsi="宋体"/>
                <w:color w:val="000000"/>
                <w:kern w:val="0"/>
                <w:sz w:val="22"/>
                <w:szCs w:val="22"/>
              </w:rPr>
            </w:pPr>
          </w:p>
        </w:tc>
        <w:tc>
          <w:tcPr>
            <w:tcW w:w="2590" w:type="pct"/>
            <w:gridSpan w:val="5"/>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连接软管长度是否超过</w:t>
            </w:r>
            <w:r>
              <w:rPr>
                <w:rFonts w:ascii="宋体" w:hAnsi="宋体"/>
                <w:color w:val="000000"/>
                <w:kern w:val="0"/>
                <w:sz w:val="22"/>
                <w:szCs w:val="22"/>
              </w:rPr>
              <w:t>2</w:t>
            </w:r>
            <w:r>
              <w:rPr>
                <w:rFonts w:ascii="宋体" w:hAnsi="宋体"/>
                <w:color w:val="000000"/>
                <w:kern w:val="0"/>
                <w:sz w:val="22"/>
                <w:szCs w:val="22"/>
              </w:rPr>
              <w:t>米；是否私接三通；是否穿越墙体、门窗、顶棚和地面；是否连接不紧密或者老化龟裂</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是否超长：</w:t>
            </w: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否已整改</w:t>
            </w:r>
            <w:r>
              <w:rPr>
                <w:rFonts w:ascii="宋体" w:hAnsi="宋体"/>
                <w:color w:val="000000"/>
                <w:kern w:val="0"/>
                <w:sz w:val="22"/>
                <w:szCs w:val="22"/>
              </w:rPr>
              <w:t>□</w:t>
            </w:r>
          </w:p>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是否穿墙：</w:t>
            </w: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否已整改</w:t>
            </w:r>
            <w:r>
              <w:rPr>
                <w:rFonts w:ascii="宋体" w:hAnsi="宋体"/>
                <w:color w:val="000000"/>
                <w:kern w:val="0"/>
                <w:sz w:val="22"/>
                <w:szCs w:val="22"/>
              </w:rPr>
              <w:t>□</w:t>
            </w:r>
          </w:p>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私接三通：</w:t>
            </w:r>
            <w:r>
              <w:rPr>
                <w:rFonts w:ascii="宋体" w:hAnsi="宋体"/>
                <w:color w:val="000000"/>
                <w:kern w:val="0"/>
                <w:sz w:val="22"/>
                <w:szCs w:val="22"/>
              </w:rPr>
              <w:t>□</w:t>
            </w:r>
            <w:r>
              <w:rPr>
                <w:rFonts w:ascii="宋体" w:hAnsi="宋体"/>
                <w:color w:val="000000"/>
                <w:kern w:val="0"/>
                <w:sz w:val="22"/>
                <w:szCs w:val="22"/>
              </w:rPr>
              <w:t>有</w:t>
            </w:r>
            <w:r>
              <w:rPr>
                <w:rFonts w:ascii="宋体" w:hAnsi="宋体"/>
                <w:color w:val="000000"/>
                <w:kern w:val="0"/>
                <w:sz w:val="22"/>
                <w:szCs w:val="22"/>
              </w:rPr>
              <w:t>□</w:t>
            </w:r>
            <w:r>
              <w:rPr>
                <w:rFonts w:ascii="宋体" w:hAnsi="宋体"/>
                <w:color w:val="000000"/>
                <w:kern w:val="0"/>
                <w:sz w:val="22"/>
                <w:szCs w:val="22"/>
              </w:rPr>
              <w:t>无已整改</w:t>
            </w:r>
            <w:r>
              <w:rPr>
                <w:rFonts w:ascii="宋体" w:hAnsi="宋体"/>
                <w:color w:val="000000"/>
                <w:kern w:val="0"/>
                <w:sz w:val="22"/>
                <w:szCs w:val="22"/>
              </w:rPr>
              <w:t>□</w:t>
            </w:r>
          </w:p>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是否老化：</w:t>
            </w: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否已整改</w:t>
            </w:r>
            <w:r>
              <w:rPr>
                <w:rFonts w:ascii="宋体" w:hAnsi="宋体"/>
                <w:color w:val="000000"/>
                <w:kern w:val="0"/>
                <w:sz w:val="22"/>
                <w:szCs w:val="22"/>
              </w:rPr>
              <w:t>□</w:t>
            </w:r>
          </w:p>
        </w:tc>
      </w:tr>
      <w:tr w:rsidR="004D7099">
        <w:trPr>
          <w:trHeight w:val="484"/>
          <w:jc w:val="center"/>
        </w:trPr>
        <w:tc>
          <w:tcPr>
            <w:tcW w:w="320"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8</w:t>
            </w:r>
          </w:p>
        </w:tc>
        <w:tc>
          <w:tcPr>
            <w:tcW w:w="366" w:type="pct"/>
            <w:gridSpan w:val="2"/>
            <w:tcBorders>
              <w:left w:val="single" w:sz="4" w:space="0" w:color="auto"/>
              <w:bottom w:val="single" w:sz="4" w:space="0" w:color="auto"/>
              <w:right w:val="single" w:sz="4" w:space="0" w:color="auto"/>
            </w:tcBorders>
            <w:vAlign w:val="center"/>
          </w:tcPr>
          <w:p w:rsidR="004D7099" w:rsidRDefault="004D7099">
            <w:pPr>
              <w:widowControl/>
              <w:spacing w:line="400" w:lineRule="exact"/>
              <w:jc w:val="center"/>
              <w:rPr>
                <w:rFonts w:ascii="宋体" w:hAnsi="宋体"/>
                <w:color w:val="000000"/>
                <w:kern w:val="0"/>
                <w:sz w:val="22"/>
                <w:szCs w:val="22"/>
              </w:rPr>
            </w:pPr>
          </w:p>
        </w:tc>
        <w:tc>
          <w:tcPr>
            <w:tcW w:w="2590" w:type="pct"/>
            <w:gridSpan w:val="5"/>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是否规范安装、使用可燃气体探测器及燃气紧急切断阀</w:t>
            </w:r>
          </w:p>
        </w:tc>
        <w:tc>
          <w:tcPr>
            <w:tcW w:w="1724" w:type="pct"/>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rPr>
                <w:rFonts w:ascii="宋体" w:hAnsi="宋体"/>
                <w:color w:val="000000"/>
                <w:kern w:val="0"/>
                <w:sz w:val="22"/>
                <w:szCs w:val="22"/>
              </w:rPr>
            </w:pPr>
            <w:r>
              <w:rPr>
                <w:rFonts w:ascii="宋体" w:hAnsi="宋体"/>
                <w:color w:val="000000"/>
                <w:kern w:val="0"/>
                <w:sz w:val="22"/>
                <w:szCs w:val="22"/>
              </w:rPr>
              <w:t>□</w:t>
            </w:r>
            <w:r>
              <w:rPr>
                <w:rFonts w:ascii="宋体" w:hAnsi="宋体"/>
                <w:color w:val="000000"/>
                <w:kern w:val="0"/>
                <w:sz w:val="22"/>
                <w:szCs w:val="22"/>
              </w:rPr>
              <w:t>是</w:t>
            </w:r>
            <w:r>
              <w:rPr>
                <w:rFonts w:ascii="宋体" w:hAnsi="宋体"/>
                <w:color w:val="000000"/>
                <w:kern w:val="0"/>
                <w:sz w:val="22"/>
                <w:szCs w:val="22"/>
              </w:rPr>
              <w:t>□</w:t>
            </w:r>
            <w:r>
              <w:rPr>
                <w:rFonts w:ascii="宋体" w:hAnsi="宋体"/>
                <w:color w:val="000000"/>
                <w:kern w:val="0"/>
                <w:sz w:val="22"/>
                <w:szCs w:val="22"/>
              </w:rPr>
              <w:t>否已整改</w:t>
            </w:r>
            <w:r>
              <w:rPr>
                <w:rFonts w:ascii="宋体" w:hAnsi="宋体"/>
                <w:color w:val="000000"/>
                <w:kern w:val="0"/>
                <w:sz w:val="22"/>
                <w:szCs w:val="22"/>
              </w:rPr>
              <w:t>□</w:t>
            </w:r>
          </w:p>
        </w:tc>
      </w:tr>
      <w:tr w:rsidR="004D7099">
        <w:trPr>
          <w:trHeight w:val="301"/>
          <w:jc w:val="center"/>
        </w:trPr>
        <w:tc>
          <w:tcPr>
            <w:tcW w:w="686" w:type="pct"/>
            <w:gridSpan w:val="3"/>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存在的其他问题及处置情况</w:t>
            </w:r>
          </w:p>
        </w:tc>
        <w:tc>
          <w:tcPr>
            <w:tcW w:w="4314" w:type="pct"/>
            <w:gridSpan w:val="6"/>
            <w:tcBorders>
              <w:top w:val="single" w:sz="4" w:space="0" w:color="auto"/>
              <w:left w:val="single" w:sz="4" w:space="0" w:color="auto"/>
              <w:bottom w:val="single" w:sz="4" w:space="0" w:color="auto"/>
              <w:right w:val="single" w:sz="4" w:space="0" w:color="auto"/>
            </w:tcBorders>
            <w:vAlign w:val="center"/>
          </w:tcPr>
          <w:p w:rsidR="004D7099" w:rsidRDefault="004D7099">
            <w:pPr>
              <w:widowControl/>
              <w:spacing w:line="400" w:lineRule="exact"/>
              <w:jc w:val="left"/>
              <w:rPr>
                <w:rFonts w:ascii="宋体" w:hAnsi="宋体"/>
                <w:color w:val="000000"/>
                <w:kern w:val="0"/>
                <w:sz w:val="22"/>
                <w:szCs w:val="22"/>
              </w:rPr>
            </w:pPr>
          </w:p>
        </w:tc>
      </w:tr>
      <w:tr w:rsidR="004D7099">
        <w:trPr>
          <w:trHeight w:val="361"/>
          <w:jc w:val="center"/>
        </w:trPr>
        <w:tc>
          <w:tcPr>
            <w:tcW w:w="686" w:type="pct"/>
            <w:gridSpan w:val="3"/>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被检查场所负责人签名</w:t>
            </w:r>
          </w:p>
        </w:tc>
        <w:tc>
          <w:tcPr>
            <w:tcW w:w="1815" w:type="pct"/>
            <w:gridSpan w:val="3"/>
            <w:tcBorders>
              <w:top w:val="single" w:sz="4" w:space="0" w:color="auto"/>
              <w:left w:val="nil"/>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 xml:space="preserve">　</w:t>
            </w:r>
          </w:p>
        </w:tc>
        <w:tc>
          <w:tcPr>
            <w:tcW w:w="775" w:type="pct"/>
            <w:gridSpan w:val="2"/>
            <w:tcBorders>
              <w:top w:val="single" w:sz="4" w:space="0" w:color="auto"/>
              <w:left w:val="single" w:sz="4" w:space="0" w:color="auto"/>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供气企业检查人员签名</w:t>
            </w:r>
          </w:p>
        </w:tc>
        <w:tc>
          <w:tcPr>
            <w:tcW w:w="1724" w:type="pct"/>
            <w:tcBorders>
              <w:top w:val="single" w:sz="4" w:space="0" w:color="auto"/>
              <w:left w:val="nil"/>
              <w:bottom w:val="single" w:sz="4" w:space="0" w:color="auto"/>
              <w:right w:val="single" w:sz="4" w:space="0" w:color="auto"/>
            </w:tcBorders>
            <w:vAlign w:val="center"/>
          </w:tcPr>
          <w:p w:rsidR="004D7099" w:rsidRDefault="00637A7B">
            <w:pPr>
              <w:widowControl/>
              <w:spacing w:line="400" w:lineRule="exact"/>
              <w:jc w:val="center"/>
              <w:rPr>
                <w:rFonts w:ascii="宋体" w:hAnsi="宋体"/>
                <w:color w:val="000000"/>
                <w:kern w:val="0"/>
                <w:sz w:val="22"/>
                <w:szCs w:val="22"/>
              </w:rPr>
            </w:pPr>
            <w:r>
              <w:rPr>
                <w:rFonts w:ascii="宋体" w:hAnsi="宋体"/>
                <w:color w:val="000000"/>
                <w:kern w:val="0"/>
                <w:sz w:val="22"/>
                <w:szCs w:val="22"/>
              </w:rPr>
              <w:t xml:space="preserve">　</w:t>
            </w:r>
          </w:p>
        </w:tc>
      </w:tr>
    </w:tbl>
    <w:p w:rsidR="004D7099" w:rsidRDefault="004D7099">
      <w:pPr>
        <w:spacing w:line="500" w:lineRule="exact"/>
        <w:rPr>
          <w:rFonts w:eastAsia="仿宋_GB2312"/>
          <w:bCs/>
          <w:sz w:val="32"/>
          <w:szCs w:val="32"/>
        </w:rPr>
      </w:pPr>
    </w:p>
    <w:sectPr w:rsidR="004D7099" w:rsidSect="004D7099">
      <w:pgSz w:w="11906" w:h="16838"/>
      <w:pgMar w:top="2098" w:right="1531" w:bottom="1984" w:left="153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7099" w:rsidRPr="00D17BE9" w:rsidRDefault="004D7099" w:rsidP="004D7099">
      <w:r>
        <w:separator/>
      </w:r>
    </w:p>
  </w:endnote>
  <w:endnote w:type="continuationSeparator" w:id="1">
    <w:p w:rsidR="004D7099" w:rsidRPr="00D17BE9" w:rsidRDefault="004D7099" w:rsidP="004D70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DengXian">
    <w:altName w:val="汉仪中宋简"/>
    <w:charset w:val="86"/>
    <w:family w:val="auto"/>
    <w:pitch w:val="default"/>
    <w:sig w:usb0="00000000" w:usb1="00000000" w:usb2="00000016" w:usb3="00000000" w:csb0="0004000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0A997D1D-1DD0-4814-B627-031066D93666}"/>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embedRegular r:id="rId2" w:subsetted="1" w:fontKey="{470FDDD7-B074-487D-9661-B887D730A9C0}"/>
  </w:font>
  <w:font w:name="方正小标宋_GBK">
    <w:altName w:val="Arial Unicode MS"/>
    <w:charset w:val="86"/>
    <w:family w:val="script"/>
    <w:pitch w:val="default"/>
    <w:sig w:usb0="00000000" w:usb1="08000000" w:usb2="00000000" w:usb3="00000000" w:csb0="00040000" w:csb1="00000000"/>
  </w:font>
  <w:font w:name="方正小标宋简体">
    <w:panose1 w:val="03000509000000000000"/>
    <w:charset w:val="86"/>
    <w:family w:val="script"/>
    <w:pitch w:val="fixed"/>
    <w:sig w:usb0="00000001" w:usb1="080E0000" w:usb2="00000010" w:usb3="00000000" w:csb0="00040000" w:csb1="00000000"/>
    <w:embedRegular r:id="rId3" w:subsetted="1" w:fontKey="{EE05DC64-46E0-44C8-B76B-6696062C83BB}"/>
  </w:font>
  <w:font w:name="方正仿宋_GBK">
    <w:altName w:val="Arial Unicode MS"/>
    <w:charset w:val="86"/>
    <w:family w:val="script"/>
    <w:pitch w:val="default"/>
    <w:sig w:usb0="00000000" w:usb1="08000000" w:usb2="00000000" w:usb3="00000000" w:csb0="00040000" w:csb1="00000000"/>
  </w:font>
  <w:font w:name="楷体">
    <w:panose1 w:val="02010609060101010101"/>
    <w:charset w:val="86"/>
    <w:family w:val="modern"/>
    <w:pitch w:val="fixed"/>
    <w:sig w:usb0="800002BF" w:usb1="38CF7CFA" w:usb2="00000016" w:usb3="00000000" w:csb0="00040001" w:csb1="00000000"/>
    <w:embedBold r:id="rId4" w:subsetted="1" w:fontKey="{8EBBDF11-D5CD-4DA3-839F-168BDDB410C6}"/>
  </w:font>
  <w:font w:name="方正黑体_GBK">
    <w:altName w:val="Arial Unicode MS"/>
    <w:charset w:val="86"/>
    <w:family w:val="script"/>
    <w:pitch w:val="default"/>
    <w:sig w:usb0="00000000" w:usb1="08000000" w:usb2="00000000" w:usb3="00000000" w:csb0="00040000" w:csb1="00000000"/>
  </w:font>
  <w:font w:name="等线 Light">
    <w:altName w:val="宋体"/>
    <w:panose1 w:val="00000000000000000000"/>
    <w:charset w:val="86"/>
    <w:family w:val="roman"/>
    <w:notTrueType/>
    <w:pitch w:val="default"/>
    <w:sig w:usb0="00000000" w:usb1="00000000" w:usb2="00000000" w:usb3="00000000" w:csb0="00000000" w:csb1="00000000"/>
  </w:font>
  <w:font w:name="等线">
    <w:altName w:val="仿宋"/>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099" w:rsidRDefault="004D7099">
    <w:pPr>
      <w:pStyle w:val="ab"/>
    </w:pPr>
    <w:r>
      <w:pict>
        <v:shapetype id="_x0000_t202" coordsize="21600,21600" o:spt="202" path="m,l,21600r21600,l21600,xe">
          <v:stroke joinstyle="miter"/>
          <v:path gradientshapeok="t" o:connecttype="rect"/>
        </v:shapetype>
        <v:shape id="文本框 1" o:spid="_x0000_s1026" type="#_x0000_t202" style="position:absolute;margin-left:-.05pt;margin-top:-13.3pt;width:40.5pt;height:2in;z-index:251659264;mso-position-horizontal-relative:margin;mso-width-relative:page;mso-height-relative:page" o:gfxdata="UEsFBgAAAAAAAAAAAAAAAAAAAAAAAFBLAwQKAAAAAACHTuJAAAAAAAAAAAAAAAAABAAAAGRycy9Q&#10;SwMEFAAAAAgAh07iQFMxsJzVAAAACAEAAA8AAABkcnMvZG93bnJldi54bWxNjzFPwzAQhXck/oN1&#10;SCyotR2hqA1xOiBY2CgsbG58JBH2OYrdJPTXc0wwPZ3e03vf1Yc1eDHjlIZIBvRWgUBqoxuoM/D+&#10;9rzZgUjZkrM+Ehr4xgSH5vqqtpWLC73ifMyd4BJKlTXQ5zxWUqa2x2DTNo5I7H3GKdjM59RJN9mF&#10;y4OXhVKlDHYgXujtiI89tl/HczBQrk/j3csei+XS+pk+Llpn1Mbc3mj1ACLjmv/C8IvP6NAw0yme&#10;ySXhDWw0B1mKsgTB/k7tQZwMFKW+B9nU8v8DzQ9QSwMEFAAAAAgAh07iQMf8FZ/BAQAAWwMAAA4A&#10;AABkcnMvZTJvRG9jLnhtbK1TS27bMBDdF+gdCO5rSW4duILpIEGQokDRFkhzAJqiLAL8dUhZ8gXa&#10;G3TVTfc9l8+RIW05QbIruqGGnN97b0ary9FospMQlLOMVrOSEmmFa5TdMnr/7fbNkpIQuW24dlYy&#10;upeBXq5fv1oNvpZz1zndSCBYxIZ68Ix2Mfq6KILopOFh5ry06GwdGB7xCtuiAT5gdaOLeVleFIOD&#10;xoMTMgR8vTk66TrXb1sp4pe2DTISzShii/mEfG7SWaxXvN4C950SJxj8H1AYriw2PZe64ZGTHtSL&#10;UkYJcMG1cSacKVzbKiEzB2RTlc/Y3HXcy8wFxQn+LFP4f2XF591XIKph9IISyw2O6PDr5+H338Of&#10;H6RK8gw+1Bh15zEujtduZDRCLydXwPdEfGzBpC9SIhiCWu/P+soxEoGPi+rd2wV6BLqq5Xy5LPMA&#10;isdsDyF+kM6QZDAKOL8sK999ChHBYOgUkppZd6u0zjPUlgyMvl/MFznh7MEMbTEx0ThiTVYcN+OJ&#10;28Y1e6Q24A4wGr73HCQl+qNFkdPCTAZMxmYyeg9q2yHKLEeCE/xVHxFSRpraHGufuuMEM4HTtqUV&#10;eXrPUY//xPo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UzGwnNUAAAAIAQAADwAAAAAAAAABACAA&#10;AAA4AAAAZHJzL2Rvd25yZXYueG1sUEsBAhQAFAAAAAgAh07iQMf8FZ/BAQAAWwMAAA4AAAAAAAAA&#10;AQAgAAAAOgEAAGRycy9lMm9Eb2MueG1sUEsFBgAAAAAGAAYAWQEAAG0FAAAAAA==&#10;" filled="f" stroked="f">
          <v:textbox style="mso-fit-shape-to-text:t" inset="0,0,0,0">
            <w:txbxContent>
              <w:p w:rsidR="004D7099" w:rsidRDefault="004D7099">
                <w:pPr>
                  <w:pStyle w:val="ab"/>
                  <w:rPr>
                    <w:rFonts w:ascii="宋体" w:hAnsi="宋体" w:cs="宋体"/>
                    <w:sz w:val="28"/>
                    <w:szCs w:val="28"/>
                  </w:rPr>
                </w:pPr>
                <w:r>
                  <w:rPr>
                    <w:rFonts w:ascii="宋体" w:hAnsi="宋体" w:cs="宋体" w:hint="eastAsia"/>
                    <w:sz w:val="28"/>
                    <w:szCs w:val="28"/>
                  </w:rPr>
                  <w:fldChar w:fldCharType="begin"/>
                </w:r>
                <w:r w:rsidR="00637A7B">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637A7B">
                  <w:rPr>
                    <w:rFonts w:ascii="宋体" w:hAnsi="宋体" w:cs="宋体"/>
                    <w:noProof/>
                    <w:sz w:val="28"/>
                    <w:szCs w:val="28"/>
                  </w:rPr>
                  <w:t>- 8 -</w:t>
                </w:r>
                <w:r>
                  <w:rPr>
                    <w:rFonts w:ascii="宋体" w:hAnsi="宋体" w:cs="宋体"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7099" w:rsidRPr="00D17BE9" w:rsidRDefault="004D7099" w:rsidP="004D7099">
      <w:r>
        <w:separator/>
      </w:r>
    </w:p>
  </w:footnote>
  <w:footnote w:type="continuationSeparator" w:id="1">
    <w:p w:rsidR="004D7099" w:rsidRPr="00D17BE9" w:rsidRDefault="004D7099" w:rsidP="004D70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099" w:rsidRDefault="004D7099">
    <w:pPr>
      <w:pStyle w:val="ac"/>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embedTrueTypeFonts/>
  <w:saveSubsetFonts/>
  <w:bordersDoNotSurroundHeader/>
  <w:bordersDoNotSurroundFooter/>
  <w:proofState w:spelling="clean"/>
  <w:stylePaneFormatFilter w:val="3F01"/>
  <w:defaultTabStop w:val="420"/>
  <w:drawingGridHorizontalSpacing w:val="210"/>
  <w:drawingGridVerticalSpacing w:val="158"/>
  <w:displayVerticalDrawingGridEvery w:val="2"/>
  <w:noPunctuationKerning/>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commondata" w:val="eyJoZGlkIjoiMTQxNTJlNTBhYmIyNzE0OWNlODc4YmYxYWNiZjViZDMifQ=="/>
  </w:docVars>
  <w:rsids>
    <w:rsidRoot w:val="00610026"/>
    <w:rsid w:val="BEDD9AF7"/>
    <w:rsid w:val="FFD2D71A"/>
    <w:rsid w:val="00000070"/>
    <w:rsid w:val="00002A30"/>
    <w:rsid w:val="00002BF7"/>
    <w:rsid w:val="00003560"/>
    <w:rsid w:val="00005288"/>
    <w:rsid w:val="00006423"/>
    <w:rsid w:val="00006AAC"/>
    <w:rsid w:val="00015587"/>
    <w:rsid w:val="00016BF2"/>
    <w:rsid w:val="0001737F"/>
    <w:rsid w:val="0002718E"/>
    <w:rsid w:val="000308E4"/>
    <w:rsid w:val="0003763F"/>
    <w:rsid w:val="000428FC"/>
    <w:rsid w:val="000451E0"/>
    <w:rsid w:val="00050222"/>
    <w:rsid w:val="00051F66"/>
    <w:rsid w:val="00054B91"/>
    <w:rsid w:val="000569A8"/>
    <w:rsid w:val="000577CB"/>
    <w:rsid w:val="0006502C"/>
    <w:rsid w:val="000672B1"/>
    <w:rsid w:val="00067662"/>
    <w:rsid w:val="0007077C"/>
    <w:rsid w:val="00071BE0"/>
    <w:rsid w:val="000724A1"/>
    <w:rsid w:val="00080667"/>
    <w:rsid w:val="0008158D"/>
    <w:rsid w:val="0008250A"/>
    <w:rsid w:val="0009042B"/>
    <w:rsid w:val="00091CA9"/>
    <w:rsid w:val="00091F1C"/>
    <w:rsid w:val="00092E4E"/>
    <w:rsid w:val="00093734"/>
    <w:rsid w:val="00095D8C"/>
    <w:rsid w:val="00095E90"/>
    <w:rsid w:val="00097303"/>
    <w:rsid w:val="00097E5B"/>
    <w:rsid w:val="000A1DB6"/>
    <w:rsid w:val="000A4475"/>
    <w:rsid w:val="000B317D"/>
    <w:rsid w:val="000B45E8"/>
    <w:rsid w:val="000B5DB9"/>
    <w:rsid w:val="000C6462"/>
    <w:rsid w:val="000C7895"/>
    <w:rsid w:val="000D07D4"/>
    <w:rsid w:val="000D60C5"/>
    <w:rsid w:val="000D6BFA"/>
    <w:rsid w:val="000E3057"/>
    <w:rsid w:val="000F288B"/>
    <w:rsid w:val="000F3039"/>
    <w:rsid w:val="000F6C43"/>
    <w:rsid w:val="000F6FE3"/>
    <w:rsid w:val="001006DE"/>
    <w:rsid w:val="0010175D"/>
    <w:rsid w:val="00104E9C"/>
    <w:rsid w:val="0010546E"/>
    <w:rsid w:val="00106D47"/>
    <w:rsid w:val="0011156A"/>
    <w:rsid w:val="0011266C"/>
    <w:rsid w:val="00112CEB"/>
    <w:rsid w:val="00116120"/>
    <w:rsid w:val="00116C86"/>
    <w:rsid w:val="001268D9"/>
    <w:rsid w:val="001351A3"/>
    <w:rsid w:val="00135372"/>
    <w:rsid w:val="0013590C"/>
    <w:rsid w:val="00136C97"/>
    <w:rsid w:val="001376B5"/>
    <w:rsid w:val="00137C1F"/>
    <w:rsid w:val="001406C6"/>
    <w:rsid w:val="001412B3"/>
    <w:rsid w:val="001468C6"/>
    <w:rsid w:val="00150EFE"/>
    <w:rsid w:val="001557E6"/>
    <w:rsid w:val="0015735A"/>
    <w:rsid w:val="00160484"/>
    <w:rsid w:val="0016557B"/>
    <w:rsid w:val="00166611"/>
    <w:rsid w:val="00167621"/>
    <w:rsid w:val="001702E3"/>
    <w:rsid w:val="00172955"/>
    <w:rsid w:val="0017627C"/>
    <w:rsid w:val="001776B9"/>
    <w:rsid w:val="00177CDD"/>
    <w:rsid w:val="001811BD"/>
    <w:rsid w:val="00181742"/>
    <w:rsid w:val="00186483"/>
    <w:rsid w:val="00187FFC"/>
    <w:rsid w:val="0019055A"/>
    <w:rsid w:val="00191F58"/>
    <w:rsid w:val="001949FC"/>
    <w:rsid w:val="001A008A"/>
    <w:rsid w:val="001A18B4"/>
    <w:rsid w:val="001B7E7B"/>
    <w:rsid w:val="001C52DC"/>
    <w:rsid w:val="001C674C"/>
    <w:rsid w:val="001D05CB"/>
    <w:rsid w:val="001D33E8"/>
    <w:rsid w:val="001D6664"/>
    <w:rsid w:val="001D78F4"/>
    <w:rsid w:val="001E3119"/>
    <w:rsid w:val="001E3977"/>
    <w:rsid w:val="001E3AEA"/>
    <w:rsid w:val="001E3E00"/>
    <w:rsid w:val="001E6443"/>
    <w:rsid w:val="001F3B0A"/>
    <w:rsid w:val="001F5991"/>
    <w:rsid w:val="001F5D5F"/>
    <w:rsid w:val="001F6134"/>
    <w:rsid w:val="001F7ED7"/>
    <w:rsid w:val="002007EA"/>
    <w:rsid w:val="00201043"/>
    <w:rsid w:val="002069A9"/>
    <w:rsid w:val="00210D94"/>
    <w:rsid w:val="0021615F"/>
    <w:rsid w:val="002173A5"/>
    <w:rsid w:val="00217801"/>
    <w:rsid w:val="00217C12"/>
    <w:rsid w:val="002202F6"/>
    <w:rsid w:val="0022154C"/>
    <w:rsid w:val="002215FE"/>
    <w:rsid w:val="00222581"/>
    <w:rsid w:val="00225ACE"/>
    <w:rsid w:val="00225DC3"/>
    <w:rsid w:val="00233303"/>
    <w:rsid w:val="00234DC7"/>
    <w:rsid w:val="00235439"/>
    <w:rsid w:val="00235CBC"/>
    <w:rsid w:val="00246964"/>
    <w:rsid w:val="002473B8"/>
    <w:rsid w:val="0024774C"/>
    <w:rsid w:val="002477C6"/>
    <w:rsid w:val="00251FE1"/>
    <w:rsid w:val="00253042"/>
    <w:rsid w:val="00253ACA"/>
    <w:rsid w:val="00253FA9"/>
    <w:rsid w:val="00254595"/>
    <w:rsid w:val="00260706"/>
    <w:rsid w:val="00262D22"/>
    <w:rsid w:val="002641C9"/>
    <w:rsid w:val="00271E61"/>
    <w:rsid w:val="00274BEE"/>
    <w:rsid w:val="00276E67"/>
    <w:rsid w:val="00284008"/>
    <w:rsid w:val="00284E26"/>
    <w:rsid w:val="002857AF"/>
    <w:rsid w:val="00295044"/>
    <w:rsid w:val="002951AF"/>
    <w:rsid w:val="002955D3"/>
    <w:rsid w:val="0029586D"/>
    <w:rsid w:val="00296F17"/>
    <w:rsid w:val="002A3805"/>
    <w:rsid w:val="002A3BB6"/>
    <w:rsid w:val="002A3E88"/>
    <w:rsid w:val="002A713D"/>
    <w:rsid w:val="002A73F9"/>
    <w:rsid w:val="002A7419"/>
    <w:rsid w:val="002B6719"/>
    <w:rsid w:val="002C389A"/>
    <w:rsid w:val="002C3EF3"/>
    <w:rsid w:val="002C5470"/>
    <w:rsid w:val="002C5E0D"/>
    <w:rsid w:val="002D0AA6"/>
    <w:rsid w:val="002D413B"/>
    <w:rsid w:val="002D5310"/>
    <w:rsid w:val="002D758B"/>
    <w:rsid w:val="002D7872"/>
    <w:rsid w:val="002E3894"/>
    <w:rsid w:val="002E3F21"/>
    <w:rsid w:val="002E5384"/>
    <w:rsid w:val="002E5C5E"/>
    <w:rsid w:val="0030081E"/>
    <w:rsid w:val="0030506C"/>
    <w:rsid w:val="003052D5"/>
    <w:rsid w:val="00307500"/>
    <w:rsid w:val="0031118B"/>
    <w:rsid w:val="0031201B"/>
    <w:rsid w:val="00313AA3"/>
    <w:rsid w:val="00316F5C"/>
    <w:rsid w:val="00326B64"/>
    <w:rsid w:val="00327005"/>
    <w:rsid w:val="00331505"/>
    <w:rsid w:val="003317A1"/>
    <w:rsid w:val="003360A3"/>
    <w:rsid w:val="003360D8"/>
    <w:rsid w:val="0033697E"/>
    <w:rsid w:val="00341C5A"/>
    <w:rsid w:val="003428BB"/>
    <w:rsid w:val="00343F19"/>
    <w:rsid w:val="003446A3"/>
    <w:rsid w:val="00347A6B"/>
    <w:rsid w:val="0035146A"/>
    <w:rsid w:val="00352D70"/>
    <w:rsid w:val="00353AB9"/>
    <w:rsid w:val="00356C04"/>
    <w:rsid w:val="00357865"/>
    <w:rsid w:val="003614D9"/>
    <w:rsid w:val="00362562"/>
    <w:rsid w:val="0036311F"/>
    <w:rsid w:val="0036603C"/>
    <w:rsid w:val="003661DF"/>
    <w:rsid w:val="00366F6F"/>
    <w:rsid w:val="00370254"/>
    <w:rsid w:val="00372146"/>
    <w:rsid w:val="00372535"/>
    <w:rsid w:val="003734F4"/>
    <w:rsid w:val="0037456F"/>
    <w:rsid w:val="0037617A"/>
    <w:rsid w:val="00382DA7"/>
    <w:rsid w:val="00387589"/>
    <w:rsid w:val="0039123A"/>
    <w:rsid w:val="00392501"/>
    <w:rsid w:val="00394E09"/>
    <w:rsid w:val="003A061A"/>
    <w:rsid w:val="003A1EFC"/>
    <w:rsid w:val="003A3768"/>
    <w:rsid w:val="003A3A1F"/>
    <w:rsid w:val="003A67F0"/>
    <w:rsid w:val="003A761F"/>
    <w:rsid w:val="003B1DA4"/>
    <w:rsid w:val="003B2ADF"/>
    <w:rsid w:val="003B3C6B"/>
    <w:rsid w:val="003B4B0C"/>
    <w:rsid w:val="003C4349"/>
    <w:rsid w:val="003C5D91"/>
    <w:rsid w:val="003C67C8"/>
    <w:rsid w:val="003D1F50"/>
    <w:rsid w:val="003D7F1E"/>
    <w:rsid w:val="003E4F64"/>
    <w:rsid w:val="003F0678"/>
    <w:rsid w:val="003F0FCD"/>
    <w:rsid w:val="003F2A2E"/>
    <w:rsid w:val="003F4CDF"/>
    <w:rsid w:val="003F7977"/>
    <w:rsid w:val="00401D79"/>
    <w:rsid w:val="00404151"/>
    <w:rsid w:val="00407918"/>
    <w:rsid w:val="00407E26"/>
    <w:rsid w:val="004109D2"/>
    <w:rsid w:val="00416C7F"/>
    <w:rsid w:val="00417204"/>
    <w:rsid w:val="00421B05"/>
    <w:rsid w:val="00421F15"/>
    <w:rsid w:val="004222B1"/>
    <w:rsid w:val="00422394"/>
    <w:rsid w:val="00422CCF"/>
    <w:rsid w:val="00424CF6"/>
    <w:rsid w:val="00425EFE"/>
    <w:rsid w:val="00426989"/>
    <w:rsid w:val="00432F20"/>
    <w:rsid w:val="004348A1"/>
    <w:rsid w:val="00435A2B"/>
    <w:rsid w:val="00436375"/>
    <w:rsid w:val="004377B6"/>
    <w:rsid w:val="00437B2F"/>
    <w:rsid w:val="004421A1"/>
    <w:rsid w:val="00442CB9"/>
    <w:rsid w:val="0044419F"/>
    <w:rsid w:val="00444EE7"/>
    <w:rsid w:val="00445144"/>
    <w:rsid w:val="00447FEF"/>
    <w:rsid w:val="0046208A"/>
    <w:rsid w:val="00466084"/>
    <w:rsid w:val="00471488"/>
    <w:rsid w:val="00471CE5"/>
    <w:rsid w:val="0047255F"/>
    <w:rsid w:val="00472CB3"/>
    <w:rsid w:val="00475A7D"/>
    <w:rsid w:val="00480831"/>
    <w:rsid w:val="00481B6E"/>
    <w:rsid w:val="00482E3C"/>
    <w:rsid w:val="00483CAF"/>
    <w:rsid w:val="00484388"/>
    <w:rsid w:val="00487B8C"/>
    <w:rsid w:val="0049374D"/>
    <w:rsid w:val="00494E5B"/>
    <w:rsid w:val="00494FDF"/>
    <w:rsid w:val="00495ECC"/>
    <w:rsid w:val="004A0D6B"/>
    <w:rsid w:val="004A3522"/>
    <w:rsid w:val="004B0A3D"/>
    <w:rsid w:val="004B29FB"/>
    <w:rsid w:val="004B4F84"/>
    <w:rsid w:val="004B58DD"/>
    <w:rsid w:val="004C02B7"/>
    <w:rsid w:val="004C06D4"/>
    <w:rsid w:val="004C1A37"/>
    <w:rsid w:val="004C1F4E"/>
    <w:rsid w:val="004C646C"/>
    <w:rsid w:val="004D1134"/>
    <w:rsid w:val="004D33CA"/>
    <w:rsid w:val="004D495E"/>
    <w:rsid w:val="004D7099"/>
    <w:rsid w:val="004E128D"/>
    <w:rsid w:val="004E296F"/>
    <w:rsid w:val="004E63A1"/>
    <w:rsid w:val="004F0542"/>
    <w:rsid w:val="004F4D85"/>
    <w:rsid w:val="004F76FD"/>
    <w:rsid w:val="005003BA"/>
    <w:rsid w:val="005014FE"/>
    <w:rsid w:val="00505DB1"/>
    <w:rsid w:val="00510C44"/>
    <w:rsid w:val="005130F6"/>
    <w:rsid w:val="0051666C"/>
    <w:rsid w:val="00516D3D"/>
    <w:rsid w:val="00517104"/>
    <w:rsid w:val="0052314F"/>
    <w:rsid w:val="00526B58"/>
    <w:rsid w:val="005301F1"/>
    <w:rsid w:val="00532598"/>
    <w:rsid w:val="00534FF6"/>
    <w:rsid w:val="0053585E"/>
    <w:rsid w:val="005434EC"/>
    <w:rsid w:val="005440E2"/>
    <w:rsid w:val="00544EB0"/>
    <w:rsid w:val="0055097B"/>
    <w:rsid w:val="00551AD4"/>
    <w:rsid w:val="00557A24"/>
    <w:rsid w:val="00557A29"/>
    <w:rsid w:val="00560F38"/>
    <w:rsid w:val="00561678"/>
    <w:rsid w:val="00562725"/>
    <w:rsid w:val="0056275B"/>
    <w:rsid w:val="005630B5"/>
    <w:rsid w:val="00567E65"/>
    <w:rsid w:val="00570EC1"/>
    <w:rsid w:val="00571918"/>
    <w:rsid w:val="005728DE"/>
    <w:rsid w:val="00573B4C"/>
    <w:rsid w:val="0057737D"/>
    <w:rsid w:val="0058079C"/>
    <w:rsid w:val="0058460C"/>
    <w:rsid w:val="00586920"/>
    <w:rsid w:val="00594576"/>
    <w:rsid w:val="00595B41"/>
    <w:rsid w:val="00596C05"/>
    <w:rsid w:val="005A1AB4"/>
    <w:rsid w:val="005A55C3"/>
    <w:rsid w:val="005A61E4"/>
    <w:rsid w:val="005B03B5"/>
    <w:rsid w:val="005B4DFB"/>
    <w:rsid w:val="005C2877"/>
    <w:rsid w:val="005C31F7"/>
    <w:rsid w:val="005C4511"/>
    <w:rsid w:val="005C7794"/>
    <w:rsid w:val="005D1BF1"/>
    <w:rsid w:val="005D7DF3"/>
    <w:rsid w:val="005E2056"/>
    <w:rsid w:val="005E4CFC"/>
    <w:rsid w:val="005E5DC2"/>
    <w:rsid w:val="005E643E"/>
    <w:rsid w:val="005F07BB"/>
    <w:rsid w:val="005F09E9"/>
    <w:rsid w:val="005F2569"/>
    <w:rsid w:val="005F2C99"/>
    <w:rsid w:val="005F3E2F"/>
    <w:rsid w:val="005F7874"/>
    <w:rsid w:val="0060331D"/>
    <w:rsid w:val="00603CEB"/>
    <w:rsid w:val="00604877"/>
    <w:rsid w:val="00606BC3"/>
    <w:rsid w:val="00607416"/>
    <w:rsid w:val="00610026"/>
    <w:rsid w:val="006158FE"/>
    <w:rsid w:val="00616360"/>
    <w:rsid w:val="006220A2"/>
    <w:rsid w:val="0062528E"/>
    <w:rsid w:val="00630373"/>
    <w:rsid w:val="00631112"/>
    <w:rsid w:val="00632A17"/>
    <w:rsid w:val="006334E1"/>
    <w:rsid w:val="00633C11"/>
    <w:rsid w:val="00637A7B"/>
    <w:rsid w:val="006422E4"/>
    <w:rsid w:val="006437DA"/>
    <w:rsid w:val="00644897"/>
    <w:rsid w:val="006454FB"/>
    <w:rsid w:val="00645C77"/>
    <w:rsid w:val="006470D0"/>
    <w:rsid w:val="0065111D"/>
    <w:rsid w:val="00654762"/>
    <w:rsid w:val="00656BA0"/>
    <w:rsid w:val="0066029C"/>
    <w:rsid w:val="006647FC"/>
    <w:rsid w:val="00666284"/>
    <w:rsid w:val="00667EC1"/>
    <w:rsid w:val="006703E1"/>
    <w:rsid w:val="00671993"/>
    <w:rsid w:val="00675E9E"/>
    <w:rsid w:val="00676879"/>
    <w:rsid w:val="00682A56"/>
    <w:rsid w:val="00693A68"/>
    <w:rsid w:val="00695ED3"/>
    <w:rsid w:val="00697F2D"/>
    <w:rsid w:val="006A2BBC"/>
    <w:rsid w:val="006A529E"/>
    <w:rsid w:val="006B01BF"/>
    <w:rsid w:val="006B3F0E"/>
    <w:rsid w:val="006B4409"/>
    <w:rsid w:val="006C0305"/>
    <w:rsid w:val="006C1894"/>
    <w:rsid w:val="006C572D"/>
    <w:rsid w:val="006D18DA"/>
    <w:rsid w:val="006D53B9"/>
    <w:rsid w:val="006D5759"/>
    <w:rsid w:val="006D627F"/>
    <w:rsid w:val="006D6598"/>
    <w:rsid w:val="006E0B08"/>
    <w:rsid w:val="006E0C40"/>
    <w:rsid w:val="006E17A5"/>
    <w:rsid w:val="006E5968"/>
    <w:rsid w:val="006E74B9"/>
    <w:rsid w:val="006F49FC"/>
    <w:rsid w:val="006F57E3"/>
    <w:rsid w:val="006F6629"/>
    <w:rsid w:val="006F66D1"/>
    <w:rsid w:val="006F7817"/>
    <w:rsid w:val="00704B46"/>
    <w:rsid w:val="0070626F"/>
    <w:rsid w:val="00716B9D"/>
    <w:rsid w:val="007226C4"/>
    <w:rsid w:val="00725260"/>
    <w:rsid w:val="0072636B"/>
    <w:rsid w:val="007304F3"/>
    <w:rsid w:val="00737654"/>
    <w:rsid w:val="007403B0"/>
    <w:rsid w:val="00741A58"/>
    <w:rsid w:val="00742ACC"/>
    <w:rsid w:val="0074383B"/>
    <w:rsid w:val="00743D5E"/>
    <w:rsid w:val="0074622F"/>
    <w:rsid w:val="007469AB"/>
    <w:rsid w:val="00746B94"/>
    <w:rsid w:val="007502C6"/>
    <w:rsid w:val="00752856"/>
    <w:rsid w:val="0075665B"/>
    <w:rsid w:val="007569D2"/>
    <w:rsid w:val="007579C8"/>
    <w:rsid w:val="007612B8"/>
    <w:rsid w:val="007615E4"/>
    <w:rsid w:val="00762942"/>
    <w:rsid w:val="00763743"/>
    <w:rsid w:val="00765B4E"/>
    <w:rsid w:val="007673FE"/>
    <w:rsid w:val="0077260B"/>
    <w:rsid w:val="007726AE"/>
    <w:rsid w:val="007746C0"/>
    <w:rsid w:val="00775438"/>
    <w:rsid w:val="0077599E"/>
    <w:rsid w:val="00775EC9"/>
    <w:rsid w:val="00776096"/>
    <w:rsid w:val="00782CE8"/>
    <w:rsid w:val="00782D2B"/>
    <w:rsid w:val="007836D2"/>
    <w:rsid w:val="00783E6E"/>
    <w:rsid w:val="00784BD6"/>
    <w:rsid w:val="00785F78"/>
    <w:rsid w:val="00787EED"/>
    <w:rsid w:val="00791BEA"/>
    <w:rsid w:val="0079206D"/>
    <w:rsid w:val="00793A57"/>
    <w:rsid w:val="00794100"/>
    <w:rsid w:val="00794EEC"/>
    <w:rsid w:val="00796E66"/>
    <w:rsid w:val="00797720"/>
    <w:rsid w:val="007A1564"/>
    <w:rsid w:val="007A197A"/>
    <w:rsid w:val="007A2036"/>
    <w:rsid w:val="007A4199"/>
    <w:rsid w:val="007B0DA6"/>
    <w:rsid w:val="007B32FB"/>
    <w:rsid w:val="007B45FB"/>
    <w:rsid w:val="007B4A5F"/>
    <w:rsid w:val="007B5558"/>
    <w:rsid w:val="007B5C30"/>
    <w:rsid w:val="007C1ADF"/>
    <w:rsid w:val="007C2FBA"/>
    <w:rsid w:val="007C39C7"/>
    <w:rsid w:val="007C5449"/>
    <w:rsid w:val="007D1742"/>
    <w:rsid w:val="007D1B6C"/>
    <w:rsid w:val="007D1DC3"/>
    <w:rsid w:val="007D1DEA"/>
    <w:rsid w:val="007D378B"/>
    <w:rsid w:val="007D3D6D"/>
    <w:rsid w:val="007D4277"/>
    <w:rsid w:val="007D4A39"/>
    <w:rsid w:val="007E0CD6"/>
    <w:rsid w:val="007E12E1"/>
    <w:rsid w:val="007E1796"/>
    <w:rsid w:val="007F286F"/>
    <w:rsid w:val="007F31F6"/>
    <w:rsid w:val="007F3A1F"/>
    <w:rsid w:val="007F4040"/>
    <w:rsid w:val="007F4693"/>
    <w:rsid w:val="00800ACA"/>
    <w:rsid w:val="0080391C"/>
    <w:rsid w:val="00811048"/>
    <w:rsid w:val="00811F55"/>
    <w:rsid w:val="00815065"/>
    <w:rsid w:val="00815DDB"/>
    <w:rsid w:val="00817DD9"/>
    <w:rsid w:val="00817EE8"/>
    <w:rsid w:val="00820757"/>
    <w:rsid w:val="008215B2"/>
    <w:rsid w:val="00822260"/>
    <w:rsid w:val="00822662"/>
    <w:rsid w:val="00823464"/>
    <w:rsid w:val="00824900"/>
    <w:rsid w:val="00827557"/>
    <w:rsid w:val="00830875"/>
    <w:rsid w:val="00833AB0"/>
    <w:rsid w:val="00835782"/>
    <w:rsid w:val="00845FA6"/>
    <w:rsid w:val="00854BA2"/>
    <w:rsid w:val="00856AE8"/>
    <w:rsid w:val="00857601"/>
    <w:rsid w:val="00860194"/>
    <w:rsid w:val="00861527"/>
    <w:rsid w:val="00861FDE"/>
    <w:rsid w:val="00870B5B"/>
    <w:rsid w:val="0087278E"/>
    <w:rsid w:val="00872806"/>
    <w:rsid w:val="008728AD"/>
    <w:rsid w:val="00873595"/>
    <w:rsid w:val="00874023"/>
    <w:rsid w:val="00874A8E"/>
    <w:rsid w:val="008763BD"/>
    <w:rsid w:val="0087721C"/>
    <w:rsid w:val="008808D5"/>
    <w:rsid w:val="00881CFC"/>
    <w:rsid w:val="00883D8A"/>
    <w:rsid w:val="00884B47"/>
    <w:rsid w:val="00885784"/>
    <w:rsid w:val="00887667"/>
    <w:rsid w:val="00892599"/>
    <w:rsid w:val="00893A39"/>
    <w:rsid w:val="00893EB8"/>
    <w:rsid w:val="0089567C"/>
    <w:rsid w:val="00895D0C"/>
    <w:rsid w:val="00896051"/>
    <w:rsid w:val="00896358"/>
    <w:rsid w:val="008A00E1"/>
    <w:rsid w:val="008A2DFD"/>
    <w:rsid w:val="008A3921"/>
    <w:rsid w:val="008A4D22"/>
    <w:rsid w:val="008A5D08"/>
    <w:rsid w:val="008A5D90"/>
    <w:rsid w:val="008B600D"/>
    <w:rsid w:val="008C033E"/>
    <w:rsid w:val="008C03C2"/>
    <w:rsid w:val="008C08B7"/>
    <w:rsid w:val="008C3435"/>
    <w:rsid w:val="008C3650"/>
    <w:rsid w:val="008C75C3"/>
    <w:rsid w:val="008D382F"/>
    <w:rsid w:val="008D4775"/>
    <w:rsid w:val="008D60F0"/>
    <w:rsid w:val="008E1B0E"/>
    <w:rsid w:val="008E20F6"/>
    <w:rsid w:val="008E63EE"/>
    <w:rsid w:val="008E7337"/>
    <w:rsid w:val="008F1408"/>
    <w:rsid w:val="008F17DC"/>
    <w:rsid w:val="008F3C94"/>
    <w:rsid w:val="008F466A"/>
    <w:rsid w:val="009022BC"/>
    <w:rsid w:val="00902763"/>
    <w:rsid w:val="00903F15"/>
    <w:rsid w:val="00905E46"/>
    <w:rsid w:val="009071E6"/>
    <w:rsid w:val="009103B5"/>
    <w:rsid w:val="00920983"/>
    <w:rsid w:val="00921CB8"/>
    <w:rsid w:val="009233F8"/>
    <w:rsid w:val="00924292"/>
    <w:rsid w:val="0092456F"/>
    <w:rsid w:val="00927D5B"/>
    <w:rsid w:val="00930040"/>
    <w:rsid w:val="009305DA"/>
    <w:rsid w:val="00930BC6"/>
    <w:rsid w:val="0093227E"/>
    <w:rsid w:val="0094174F"/>
    <w:rsid w:val="00942CC6"/>
    <w:rsid w:val="00942D7E"/>
    <w:rsid w:val="00946C0B"/>
    <w:rsid w:val="00947375"/>
    <w:rsid w:val="00950077"/>
    <w:rsid w:val="0095109E"/>
    <w:rsid w:val="00962A8F"/>
    <w:rsid w:val="0096324D"/>
    <w:rsid w:val="00964FA3"/>
    <w:rsid w:val="00972942"/>
    <w:rsid w:val="00972A68"/>
    <w:rsid w:val="0097663D"/>
    <w:rsid w:val="00982212"/>
    <w:rsid w:val="00983B29"/>
    <w:rsid w:val="0098442C"/>
    <w:rsid w:val="0098651D"/>
    <w:rsid w:val="00990E60"/>
    <w:rsid w:val="00993EEE"/>
    <w:rsid w:val="00995C29"/>
    <w:rsid w:val="009A2532"/>
    <w:rsid w:val="009A3187"/>
    <w:rsid w:val="009A40CF"/>
    <w:rsid w:val="009A4C91"/>
    <w:rsid w:val="009B1C94"/>
    <w:rsid w:val="009B31AB"/>
    <w:rsid w:val="009B596C"/>
    <w:rsid w:val="009B5F86"/>
    <w:rsid w:val="009B6B8B"/>
    <w:rsid w:val="009C74E1"/>
    <w:rsid w:val="009D0731"/>
    <w:rsid w:val="009D2B90"/>
    <w:rsid w:val="009D393F"/>
    <w:rsid w:val="009D4409"/>
    <w:rsid w:val="009E01E6"/>
    <w:rsid w:val="009E0C54"/>
    <w:rsid w:val="009E5B8A"/>
    <w:rsid w:val="009E5BB4"/>
    <w:rsid w:val="009E6234"/>
    <w:rsid w:val="009F0E1B"/>
    <w:rsid w:val="009F2339"/>
    <w:rsid w:val="009F6EC1"/>
    <w:rsid w:val="00A01059"/>
    <w:rsid w:val="00A0363A"/>
    <w:rsid w:val="00A042A4"/>
    <w:rsid w:val="00A12F2B"/>
    <w:rsid w:val="00A155E7"/>
    <w:rsid w:val="00A157C7"/>
    <w:rsid w:val="00A16A06"/>
    <w:rsid w:val="00A20300"/>
    <w:rsid w:val="00A2081E"/>
    <w:rsid w:val="00A2427D"/>
    <w:rsid w:val="00A25377"/>
    <w:rsid w:val="00A27460"/>
    <w:rsid w:val="00A32826"/>
    <w:rsid w:val="00A35F17"/>
    <w:rsid w:val="00A4090B"/>
    <w:rsid w:val="00A45396"/>
    <w:rsid w:val="00A45861"/>
    <w:rsid w:val="00A551DB"/>
    <w:rsid w:val="00A62761"/>
    <w:rsid w:val="00A63822"/>
    <w:rsid w:val="00A71985"/>
    <w:rsid w:val="00A725E0"/>
    <w:rsid w:val="00A72A12"/>
    <w:rsid w:val="00A76F77"/>
    <w:rsid w:val="00A774E9"/>
    <w:rsid w:val="00A802C5"/>
    <w:rsid w:val="00A8128E"/>
    <w:rsid w:val="00A84602"/>
    <w:rsid w:val="00A92B23"/>
    <w:rsid w:val="00A95BB6"/>
    <w:rsid w:val="00AA460C"/>
    <w:rsid w:val="00AB05FC"/>
    <w:rsid w:val="00AB0EDB"/>
    <w:rsid w:val="00AB1459"/>
    <w:rsid w:val="00AB65EF"/>
    <w:rsid w:val="00AC1E42"/>
    <w:rsid w:val="00AC1F89"/>
    <w:rsid w:val="00AC225E"/>
    <w:rsid w:val="00AC3A93"/>
    <w:rsid w:val="00AC503B"/>
    <w:rsid w:val="00AC6CCF"/>
    <w:rsid w:val="00AD46B0"/>
    <w:rsid w:val="00AD50E8"/>
    <w:rsid w:val="00AD7147"/>
    <w:rsid w:val="00AD7C76"/>
    <w:rsid w:val="00AE1D61"/>
    <w:rsid w:val="00AE71AC"/>
    <w:rsid w:val="00AF08D3"/>
    <w:rsid w:val="00AF30F3"/>
    <w:rsid w:val="00AF33C4"/>
    <w:rsid w:val="00AF71E8"/>
    <w:rsid w:val="00B002E4"/>
    <w:rsid w:val="00B03902"/>
    <w:rsid w:val="00B041B0"/>
    <w:rsid w:val="00B06731"/>
    <w:rsid w:val="00B11B9C"/>
    <w:rsid w:val="00B13787"/>
    <w:rsid w:val="00B13CB5"/>
    <w:rsid w:val="00B16CE7"/>
    <w:rsid w:val="00B227DD"/>
    <w:rsid w:val="00B23496"/>
    <w:rsid w:val="00B24D0A"/>
    <w:rsid w:val="00B24D2E"/>
    <w:rsid w:val="00B25514"/>
    <w:rsid w:val="00B25923"/>
    <w:rsid w:val="00B25F75"/>
    <w:rsid w:val="00B273C7"/>
    <w:rsid w:val="00B30161"/>
    <w:rsid w:val="00B307C6"/>
    <w:rsid w:val="00B307F5"/>
    <w:rsid w:val="00B34BEF"/>
    <w:rsid w:val="00B3720A"/>
    <w:rsid w:val="00B409B6"/>
    <w:rsid w:val="00B4129F"/>
    <w:rsid w:val="00B41C12"/>
    <w:rsid w:val="00B44506"/>
    <w:rsid w:val="00B44D07"/>
    <w:rsid w:val="00B458AB"/>
    <w:rsid w:val="00B462E0"/>
    <w:rsid w:val="00B47EB9"/>
    <w:rsid w:val="00B5115D"/>
    <w:rsid w:val="00B51D7E"/>
    <w:rsid w:val="00B56A0D"/>
    <w:rsid w:val="00B60D04"/>
    <w:rsid w:val="00B61EDD"/>
    <w:rsid w:val="00B62220"/>
    <w:rsid w:val="00B62B15"/>
    <w:rsid w:val="00B63523"/>
    <w:rsid w:val="00B6381B"/>
    <w:rsid w:val="00B66C34"/>
    <w:rsid w:val="00B715C1"/>
    <w:rsid w:val="00B74068"/>
    <w:rsid w:val="00B74A35"/>
    <w:rsid w:val="00B8024F"/>
    <w:rsid w:val="00B82F01"/>
    <w:rsid w:val="00B90238"/>
    <w:rsid w:val="00B939E6"/>
    <w:rsid w:val="00B94143"/>
    <w:rsid w:val="00B94182"/>
    <w:rsid w:val="00BA0A5D"/>
    <w:rsid w:val="00BB34E3"/>
    <w:rsid w:val="00BC01DB"/>
    <w:rsid w:val="00BD00E3"/>
    <w:rsid w:val="00BD0694"/>
    <w:rsid w:val="00BD0834"/>
    <w:rsid w:val="00BD0F50"/>
    <w:rsid w:val="00BD2DBA"/>
    <w:rsid w:val="00BD2E0F"/>
    <w:rsid w:val="00BD3D25"/>
    <w:rsid w:val="00BD5B12"/>
    <w:rsid w:val="00BD5EE5"/>
    <w:rsid w:val="00BE4285"/>
    <w:rsid w:val="00BE4EFE"/>
    <w:rsid w:val="00BE699C"/>
    <w:rsid w:val="00BE6EC4"/>
    <w:rsid w:val="00BF27C6"/>
    <w:rsid w:val="00BF3AB7"/>
    <w:rsid w:val="00BF3C4F"/>
    <w:rsid w:val="00BF3E8C"/>
    <w:rsid w:val="00BF4132"/>
    <w:rsid w:val="00BF4C5B"/>
    <w:rsid w:val="00BF73B4"/>
    <w:rsid w:val="00C0098D"/>
    <w:rsid w:val="00C025DA"/>
    <w:rsid w:val="00C0363E"/>
    <w:rsid w:val="00C07096"/>
    <w:rsid w:val="00C10E22"/>
    <w:rsid w:val="00C11DAE"/>
    <w:rsid w:val="00C1354B"/>
    <w:rsid w:val="00C13711"/>
    <w:rsid w:val="00C20C30"/>
    <w:rsid w:val="00C226B8"/>
    <w:rsid w:val="00C23D0E"/>
    <w:rsid w:val="00C248A5"/>
    <w:rsid w:val="00C260FA"/>
    <w:rsid w:val="00C32B5C"/>
    <w:rsid w:val="00C34C6F"/>
    <w:rsid w:val="00C3596F"/>
    <w:rsid w:val="00C367F2"/>
    <w:rsid w:val="00C42380"/>
    <w:rsid w:val="00C44950"/>
    <w:rsid w:val="00C4585C"/>
    <w:rsid w:val="00C46693"/>
    <w:rsid w:val="00C47CDD"/>
    <w:rsid w:val="00C5382D"/>
    <w:rsid w:val="00C545DB"/>
    <w:rsid w:val="00C571DB"/>
    <w:rsid w:val="00C62BCC"/>
    <w:rsid w:val="00C641BD"/>
    <w:rsid w:val="00C6778F"/>
    <w:rsid w:val="00C71F5F"/>
    <w:rsid w:val="00C75514"/>
    <w:rsid w:val="00C75A6D"/>
    <w:rsid w:val="00C82AE7"/>
    <w:rsid w:val="00C8325D"/>
    <w:rsid w:val="00C83A45"/>
    <w:rsid w:val="00C84006"/>
    <w:rsid w:val="00C853C4"/>
    <w:rsid w:val="00C8554F"/>
    <w:rsid w:val="00C94C50"/>
    <w:rsid w:val="00C95C0B"/>
    <w:rsid w:val="00C95F0C"/>
    <w:rsid w:val="00CA077A"/>
    <w:rsid w:val="00CA2677"/>
    <w:rsid w:val="00CA3A23"/>
    <w:rsid w:val="00CA5999"/>
    <w:rsid w:val="00CA6582"/>
    <w:rsid w:val="00CA66D6"/>
    <w:rsid w:val="00CA70AB"/>
    <w:rsid w:val="00CB03D8"/>
    <w:rsid w:val="00CB28F5"/>
    <w:rsid w:val="00CC0AEA"/>
    <w:rsid w:val="00CC15DA"/>
    <w:rsid w:val="00CC270F"/>
    <w:rsid w:val="00CC29AF"/>
    <w:rsid w:val="00CD12C9"/>
    <w:rsid w:val="00CD2F86"/>
    <w:rsid w:val="00CD41C0"/>
    <w:rsid w:val="00CD5863"/>
    <w:rsid w:val="00CD67CD"/>
    <w:rsid w:val="00CE24E0"/>
    <w:rsid w:val="00CE2B5D"/>
    <w:rsid w:val="00CE5FE0"/>
    <w:rsid w:val="00CF00B0"/>
    <w:rsid w:val="00CF08D1"/>
    <w:rsid w:val="00CF0FF1"/>
    <w:rsid w:val="00CF2BDD"/>
    <w:rsid w:val="00CF2F96"/>
    <w:rsid w:val="00CF2FB1"/>
    <w:rsid w:val="00CF4144"/>
    <w:rsid w:val="00CF5581"/>
    <w:rsid w:val="00D00E4C"/>
    <w:rsid w:val="00D022E2"/>
    <w:rsid w:val="00D0480F"/>
    <w:rsid w:val="00D06B96"/>
    <w:rsid w:val="00D071BE"/>
    <w:rsid w:val="00D14DBD"/>
    <w:rsid w:val="00D1539B"/>
    <w:rsid w:val="00D15919"/>
    <w:rsid w:val="00D15EF5"/>
    <w:rsid w:val="00D15F34"/>
    <w:rsid w:val="00D174AA"/>
    <w:rsid w:val="00D17AD1"/>
    <w:rsid w:val="00D20203"/>
    <w:rsid w:val="00D21EB9"/>
    <w:rsid w:val="00D24178"/>
    <w:rsid w:val="00D26BF3"/>
    <w:rsid w:val="00D327DB"/>
    <w:rsid w:val="00D34AC7"/>
    <w:rsid w:val="00D36322"/>
    <w:rsid w:val="00D369D5"/>
    <w:rsid w:val="00D412F6"/>
    <w:rsid w:val="00D437D9"/>
    <w:rsid w:val="00D45C80"/>
    <w:rsid w:val="00D46B13"/>
    <w:rsid w:val="00D47BDF"/>
    <w:rsid w:val="00D517ED"/>
    <w:rsid w:val="00D51D40"/>
    <w:rsid w:val="00D5236E"/>
    <w:rsid w:val="00D524EF"/>
    <w:rsid w:val="00D564F5"/>
    <w:rsid w:val="00D57149"/>
    <w:rsid w:val="00D57269"/>
    <w:rsid w:val="00D57474"/>
    <w:rsid w:val="00D60126"/>
    <w:rsid w:val="00D623BD"/>
    <w:rsid w:val="00D64937"/>
    <w:rsid w:val="00D6580E"/>
    <w:rsid w:val="00D70757"/>
    <w:rsid w:val="00D70BD7"/>
    <w:rsid w:val="00D72539"/>
    <w:rsid w:val="00D749D7"/>
    <w:rsid w:val="00D7540B"/>
    <w:rsid w:val="00D77680"/>
    <w:rsid w:val="00D77AC0"/>
    <w:rsid w:val="00D87CE5"/>
    <w:rsid w:val="00D87FC4"/>
    <w:rsid w:val="00D928DC"/>
    <w:rsid w:val="00D95D1F"/>
    <w:rsid w:val="00D96020"/>
    <w:rsid w:val="00D97844"/>
    <w:rsid w:val="00DA037F"/>
    <w:rsid w:val="00DA03BA"/>
    <w:rsid w:val="00DA0D33"/>
    <w:rsid w:val="00DA10DD"/>
    <w:rsid w:val="00DA2753"/>
    <w:rsid w:val="00DA49F5"/>
    <w:rsid w:val="00DA4D54"/>
    <w:rsid w:val="00DA6D57"/>
    <w:rsid w:val="00DB0BDD"/>
    <w:rsid w:val="00DB36BC"/>
    <w:rsid w:val="00DB616D"/>
    <w:rsid w:val="00DC2737"/>
    <w:rsid w:val="00DC4321"/>
    <w:rsid w:val="00DC5D31"/>
    <w:rsid w:val="00DC756B"/>
    <w:rsid w:val="00DD13A0"/>
    <w:rsid w:val="00DD15A7"/>
    <w:rsid w:val="00DD189E"/>
    <w:rsid w:val="00DD1DCB"/>
    <w:rsid w:val="00DD3367"/>
    <w:rsid w:val="00DD3EAF"/>
    <w:rsid w:val="00DD6BB6"/>
    <w:rsid w:val="00DE0160"/>
    <w:rsid w:val="00DE0AF0"/>
    <w:rsid w:val="00DE2645"/>
    <w:rsid w:val="00DE3644"/>
    <w:rsid w:val="00DE604A"/>
    <w:rsid w:val="00DF080D"/>
    <w:rsid w:val="00DF35F8"/>
    <w:rsid w:val="00DF40A6"/>
    <w:rsid w:val="00DF43F0"/>
    <w:rsid w:val="00E0513D"/>
    <w:rsid w:val="00E05151"/>
    <w:rsid w:val="00E11F1B"/>
    <w:rsid w:val="00E137F8"/>
    <w:rsid w:val="00E14AE8"/>
    <w:rsid w:val="00E16B7F"/>
    <w:rsid w:val="00E20FBE"/>
    <w:rsid w:val="00E2286D"/>
    <w:rsid w:val="00E22DF4"/>
    <w:rsid w:val="00E24369"/>
    <w:rsid w:val="00E243E8"/>
    <w:rsid w:val="00E26528"/>
    <w:rsid w:val="00E26850"/>
    <w:rsid w:val="00E2760D"/>
    <w:rsid w:val="00E322E5"/>
    <w:rsid w:val="00E3631C"/>
    <w:rsid w:val="00E43A8B"/>
    <w:rsid w:val="00E43C93"/>
    <w:rsid w:val="00E44EF0"/>
    <w:rsid w:val="00E46617"/>
    <w:rsid w:val="00E50C40"/>
    <w:rsid w:val="00E52D2E"/>
    <w:rsid w:val="00E6047E"/>
    <w:rsid w:val="00E62411"/>
    <w:rsid w:val="00E625B4"/>
    <w:rsid w:val="00E62A4A"/>
    <w:rsid w:val="00E6440E"/>
    <w:rsid w:val="00E76BD4"/>
    <w:rsid w:val="00E77B78"/>
    <w:rsid w:val="00E80A7A"/>
    <w:rsid w:val="00E8345B"/>
    <w:rsid w:val="00E838D9"/>
    <w:rsid w:val="00E84F24"/>
    <w:rsid w:val="00E862BE"/>
    <w:rsid w:val="00E90400"/>
    <w:rsid w:val="00E917C0"/>
    <w:rsid w:val="00E92FB2"/>
    <w:rsid w:val="00E9339C"/>
    <w:rsid w:val="00E948DC"/>
    <w:rsid w:val="00E965BF"/>
    <w:rsid w:val="00EA10E7"/>
    <w:rsid w:val="00EA2C1D"/>
    <w:rsid w:val="00EA3B0E"/>
    <w:rsid w:val="00EA54BA"/>
    <w:rsid w:val="00EB5B84"/>
    <w:rsid w:val="00EC2D7D"/>
    <w:rsid w:val="00EC3BC5"/>
    <w:rsid w:val="00EC5A91"/>
    <w:rsid w:val="00EC6649"/>
    <w:rsid w:val="00ED36C0"/>
    <w:rsid w:val="00ED4D5A"/>
    <w:rsid w:val="00ED5132"/>
    <w:rsid w:val="00ED6CC1"/>
    <w:rsid w:val="00EE03BA"/>
    <w:rsid w:val="00EE0D96"/>
    <w:rsid w:val="00EE34FD"/>
    <w:rsid w:val="00EE3A1A"/>
    <w:rsid w:val="00EE5343"/>
    <w:rsid w:val="00EF0723"/>
    <w:rsid w:val="00EF275E"/>
    <w:rsid w:val="00EF2D23"/>
    <w:rsid w:val="00EF4213"/>
    <w:rsid w:val="00EF4471"/>
    <w:rsid w:val="00EF4F49"/>
    <w:rsid w:val="00EF713C"/>
    <w:rsid w:val="00F017E0"/>
    <w:rsid w:val="00F07A6E"/>
    <w:rsid w:val="00F13EE6"/>
    <w:rsid w:val="00F141BF"/>
    <w:rsid w:val="00F14D45"/>
    <w:rsid w:val="00F17D92"/>
    <w:rsid w:val="00F21EAB"/>
    <w:rsid w:val="00F2222C"/>
    <w:rsid w:val="00F22FC6"/>
    <w:rsid w:val="00F23E47"/>
    <w:rsid w:val="00F25871"/>
    <w:rsid w:val="00F25887"/>
    <w:rsid w:val="00F26E50"/>
    <w:rsid w:val="00F2702C"/>
    <w:rsid w:val="00F27E06"/>
    <w:rsid w:val="00F30511"/>
    <w:rsid w:val="00F30846"/>
    <w:rsid w:val="00F31960"/>
    <w:rsid w:val="00F333AB"/>
    <w:rsid w:val="00F35DC3"/>
    <w:rsid w:val="00F41152"/>
    <w:rsid w:val="00F439E4"/>
    <w:rsid w:val="00F47625"/>
    <w:rsid w:val="00F52F1B"/>
    <w:rsid w:val="00F5514D"/>
    <w:rsid w:val="00F5550F"/>
    <w:rsid w:val="00F55AF3"/>
    <w:rsid w:val="00F569CC"/>
    <w:rsid w:val="00F57313"/>
    <w:rsid w:val="00F5794D"/>
    <w:rsid w:val="00F61733"/>
    <w:rsid w:val="00F6187D"/>
    <w:rsid w:val="00F67250"/>
    <w:rsid w:val="00F67ECE"/>
    <w:rsid w:val="00F70317"/>
    <w:rsid w:val="00F707FB"/>
    <w:rsid w:val="00F71BC7"/>
    <w:rsid w:val="00F71ECF"/>
    <w:rsid w:val="00F800C8"/>
    <w:rsid w:val="00F8395B"/>
    <w:rsid w:val="00F86774"/>
    <w:rsid w:val="00F94417"/>
    <w:rsid w:val="00F95EF9"/>
    <w:rsid w:val="00FA0E83"/>
    <w:rsid w:val="00FA429A"/>
    <w:rsid w:val="00FA5393"/>
    <w:rsid w:val="00FA73A2"/>
    <w:rsid w:val="00FB3F36"/>
    <w:rsid w:val="00FB4304"/>
    <w:rsid w:val="00FB68AC"/>
    <w:rsid w:val="00FC33BE"/>
    <w:rsid w:val="00FC4903"/>
    <w:rsid w:val="00FC6342"/>
    <w:rsid w:val="00FD1231"/>
    <w:rsid w:val="00FD1E7D"/>
    <w:rsid w:val="00FD276B"/>
    <w:rsid w:val="00FD2C0E"/>
    <w:rsid w:val="00FD5C5C"/>
    <w:rsid w:val="00FD6987"/>
    <w:rsid w:val="00FE2209"/>
    <w:rsid w:val="00FE4068"/>
    <w:rsid w:val="00FE53B7"/>
    <w:rsid w:val="00FF2D6E"/>
    <w:rsid w:val="00FF4A9A"/>
    <w:rsid w:val="00FF5D1C"/>
    <w:rsid w:val="00FF66A3"/>
    <w:rsid w:val="00FF721F"/>
    <w:rsid w:val="00FF76FD"/>
    <w:rsid w:val="0107471C"/>
    <w:rsid w:val="013D2807"/>
    <w:rsid w:val="01490750"/>
    <w:rsid w:val="018B2035"/>
    <w:rsid w:val="01C41681"/>
    <w:rsid w:val="01CD33C3"/>
    <w:rsid w:val="023B68FF"/>
    <w:rsid w:val="024A3CF5"/>
    <w:rsid w:val="025855D9"/>
    <w:rsid w:val="02A3532E"/>
    <w:rsid w:val="02C97EDA"/>
    <w:rsid w:val="04DC2F8D"/>
    <w:rsid w:val="050D633A"/>
    <w:rsid w:val="055759B4"/>
    <w:rsid w:val="076D6BDB"/>
    <w:rsid w:val="07AC63FE"/>
    <w:rsid w:val="08824C14"/>
    <w:rsid w:val="08CA6DAE"/>
    <w:rsid w:val="09FD029C"/>
    <w:rsid w:val="0A001C62"/>
    <w:rsid w:val="0A563CF6"/>
    <w:rsid w:val="0AEF77CC"/>
    <w:rsid w:val="0B280BEB"/>
    <w:rsid w:val="0B297768"/>
    <w:rsid w:val="0B581C75"/>
    <w:rsid w:val="0BFD2FC4"/>
    <w:rsid w:val="0C230893"/>
    <w:rsid w:val="0C3765FA"/>
    <w:rsid w:val="0C857843"/>
    <w:rsid w:val="0D807E96"/>
    <w:rsid w:val="0DDE6AA5"/>
    <w:rsid w:val="0E160DC0"/>
    <w:rsid w:val="0FE57E02"/>
    <w:rsid w:val="103708BC"/>
    <w:rsid w:val="11BB6A35"/>
    <w:rsid w:val="12664C49"/>
    <w:rsid w:val="1269053D"/>
    <w:rsid w:val="127045DD"/>
    <w:rsid w:val="128905D4"/>
    <w:rsid w:val="12A63CA4"/>
    <w:rsid w:val="131654C4"/>
    <w:rsid w:val="14427D25"/>
    <w:rsid w:val="150A6441"/>
    <w:rsid w:val="157907A0"/>
    <w:rsid w:val="15BD3FB0"/>
    <w:rsid w:val="164348ED"/>
    <w:rsid w:val="16714037"/>
    <w:rsid w:val="16971EC1"/>
    <w:rsid w:val="170A57B2"/>
    <w:rsid w:val="17356FAD"/>
    <w:rsid w:val="173C70DB"/>
    <w:rsid w:val="1758354F"/>
    <w:rsid w:val="17A07244"/>
    <w:rsid w:val="18245DAF"/>
    <w:rsid w:val="19EA0425"/>
    <w:rsid w:val="1A1C262D"/>
    <w:rsid w:val="1A5F6D57"/>
    <w:rsid w:val="1A6B6CD4"/>
    <w:rsid w:val="1A9D6217"/>
    <w:rsid w:val="1B6B6A0B"/>
    <w:rsid w:val="1BBF5C2F"/>
    <w:rsid w:val="1C050F4B"/>
    <w:rsid w:val="1C331E62"/>
    <w:rsid w:val="1C525A04"/>
    <w:rsid w:val="1CB13835"/>
    <w:rsid w:val="1D492719"/>
    <w:rsid w:val="1DA90CE6"/>
    <w:rsid w:val="1E9826FE"/>
    <w:rsid w:val="1EAA0F28"/>
    <w:rsid w:val="1EC8146B"/>
    <w:rsid w:val="1ED146E2"/>
    <w:rsid w:val="1EF24B4C"/>
    <w:rsid w:val="1F477FE0"/>
    <w:rsid w:val="1F7C7944"/>
    <w:rsid w:val="1FF266BE"/>
    <w:rsid w:val="205167C7"/>
    <w:rsid w:val="205E3D72"/>
    <w:rsid w:val="20602232"/>
    <w:rsid w:val="21297A0B"/>
    <w:rsid w:val="212E5CC9"/>
    <w:rsid w:val="213320CB"/>
    <w:rsid w:val="21435DC1"/>
    <w:rsid w:val="21F863AD"/>
    <w:rsid w:val="228D4E2C"/>
    <w:rsid w:val="22D56C2F"/>
    <w:rsid w:val="232E2E8C"/>
    <w:rsid w:val="237A6CC4"/>
    <w:rsid w:val="23831180"/>
    <w:rsid w:val="239D2C94"/>
    <w:rsid w:val="241248AA"/>
    <w:rsid w:val="24940192"/>
    <w:rsid w:val="25706285"/>
    <w:rsid w:val="261D3A83"/>
    <w:rsid w:val="26224BDE"/>
    <w:rsid w:val="27BE10B5"/>
    <w:rsid w:val="288B293C"/>
    <w:rsid w:val="293043A6"/>
    <w:rsid w:val="29F946E1"/>
    <w:rsid w:val="2A682503"/>
    <w:rsid w:val="2AB36554"/>
    <w:rsid w:val="2AD32358"/>
    <w:rsid w:val="2B5D628A"/>
    <w:rsid w:val="2B8E0760"/>
    <w:rsid w:val="2C0E2AD1"/>
    <w:rsid w:val="2C7A73CD"/>
    <w:rsid w:val="2D7E3E0B"/>
    <w:rsid w:val="2DA91E62"/>
    <w:rsid w:val="2E690BC4"/>
    <w:rsid w:val="2E932A20"/>
    <w:rsid w:val="2EC56554"/>
    <w:rsid w:val="2F1D3BB6"/>
    <w:rsid w:val="2F5D709E"/>
    <w:rsid w:val="2F7E4A22"/>
    <w:rsid w:val="303436AA"/>
    <w:rsid w:val="307D2541"/>
    <w:rsid w:val="310A30AF"/>
    <w:rsid w:val="31477BE9"/>
    <w:rsid w:val="31560B1A"/>
    <w:rsid w:val="315B0824"/>
    <w:rsid w:val="31CA6D63"/>
    <w:rsid w:val="31FA4F30"/>
    <w:rsid w:val="32037DC3"/>
    <w:rsid w:val="32795591"/>
    <w:rsid w:val="32A46887"/>
    <w:rsid w:val="32A86C7E"/>
    <w:rsid w:val="33A235C5"/>
    <w:rsid w:val="33E1787A"/>
    <w:rsid w:val="34023D30"/>
    <w:rsid w:val="340F39FD"/>
    <w:rsid w:val="342B2E3B"/>
    <w:rsid w:val="34CB66FE"/>
    <w:rsid w:val="34E0311E"/>
    <w:rsid w:val="350C1B78"/>
    <w:rsid w:val="352E2D84"/>
    <w:rsid w:val="35333967"/>
    <w:rsid w:val="35C415CF"/>
    <w:rsid w:val="360B0254"/>
    <w:rsid w:val="36296294"/>
    <w:rsid w:val="36705E6E"/>
    <w:rsid w:val="383D31DC"/>
    <w:rsid w:val="3848463C"/>
    <w:rsid w:val="392C2DF1"/>
    <w:rsid w:val="393D2DB0"/>
    <w:rsid w:val="39903BF2"/>
    <w:rsid w:val="39D32229"/>
    <w:rsid w:val="3B8A2F49"/>
    <w:rsid w:val="3BF900AF"/>
    <w:rsid w:val="3C92474F"/>
    <w:rsid w:val="3C987D99"/>
    <w:rsid w:val="3CC33558"/>
    <w:rsid w:val="3CC72A11"/>
    <w:rsid w:val="3D3652C5"/>
    <w:rsid w:val="3D3B2A6A"/>
    <w:rsid w:val="3D617C26"/>
    <w:rsid w:val="3D665615"/>
    <w:rsid w:val="3DD4618B"/>
    <w:rsid w:val="3E5C5C14"/>
    <w:rsid w:val="3E926ADA"/>
    <w:rsid w:val="3F553301"/>
    <w:rsid w:val="3FAB077D"/>
    <w:rsid w:val="3FDE4B91"/>
    <w:rsid w:val="40222D36"/>
    <w:rsid w:val="402D1D9F"/>
    <w:rsid w:val="40885E21"/>
    <w:rsid w:val="408F4449"/>
    <w:rsid w:val="41891B15"/>
    <w:rsid w:val="423616C4"/>
    <w:rsid w:val="4274456B"/>
    <w:rsid w:val="42EC4A89"/>
    <w:rsid w:val="430C0B88"/>
    <w:rsid w:val="43472108"/>
    <w:rsid w:val="44200468"/>
    <w:rsid w:val="45680E0E"/>
    <w:rsid w:val="457323E6"/>
    <w:rsid w:val="45CD5515"/>
    <w:rsid w:val="45D11803"/>
    <w:rsid w:val="45DD25BC"/>
    <w:rsid w:val="46B222B6"/>
    <w:rsid w:val="46D63F2B"/>
    <w:rsid w:val="47602B25"/>
    <w:rsid w:val="4821122C"/>
    <w:rsid w:val="48822AC9"/>
    <w:rsid w:val="49F3537F"/>
    <w:rsid w:val="4A454AD3"/>
    <w:rsid w:val="4A8E7708"/>
    <w:rsid w:val="4ABC2990"/>
    <w:rsid w:val="4B3C227C"/>
    <w:rsid w:val="4BC95207"/>
    <w:rsid w:val="4BDA017C"/>
    <w:rsid w:val="4C057D57"/>
    <w:rsid w:val="4C3D1332"/>
    <w:rsid w:val="4D087CB9"/>
    <w:rsid w:val="4D69789F"/>
    <w:rsid w:val="4E1155F7"/>
    <w:rsid w:val="4F8A7364"/>
    <w:rsid w:val="4F8D1D3E"/>
    <w:rsid w:val="5165392F"/>
    <w:rsid w:val="518D5B0A"/>
    <w:rsid w:val="51A94F28"/>
    <w:rsid w:val="51B54421"/>
    <w:rsid w:val="52065EBC"/>
    <w:rsid w:val="520C64CA"/>
    <w:rsid w:val="523D0DA1"/>
    <w:rsid w:val="52721EC9"/>
    <w:rsid w:val="52A1614D"/>
    <w:rsid w:val="52FF5902"/>
    <w:rsid w:val="534762BE"/>
    <w:rsid w:val="541A5C08"/>
    <w:rsid w:val="5435599C"/>
    <w:rsid w:val="54463CA2"/>
    <w:rsid w:val="54471C8C"/>
    <w:rsid w:val="547D18F3"/>
    <w:rsid w:val="549F6D16"/>
    <w:rsid w:val="54DA5D65"/>
    <w:rsid w:val="54F31635"/>
    <w:rsid w:val="54F42E8C"/>
    <w:rsid w:val="5508047B"/>
    <w:rsid w:val="5527235E"/>
    <w:rsid w:val="5590758B"/>
    <w:rsid w:val="56217A7D"/>
    <w:rsid w:val="5772004A"/>
    <w:rsid w:val="57D96C5D"/>
    <w:rsid w:val="58537415"/>
    <w:rsid w:val="59A5797D"/>
    <w:rsid w:val="5BA55EED"/>
    <w:rsid w:val="5BD743DE"/>
    <w:rsid w:val="5BEE79CD"/>
    <w:rsid w:val="5CD61BDF"/>
    <w:rsid w:val="5CE329E9"/>
    <w:rsid w:val="5D1153F3"/>
    <w:rsid w:val="5E884921"/>
    <w:rsid w:val="5FDE552A"/>
    <w:rsid w:val="60BA08C7"/>
    <w:rsid w:val="61010DA2"/>
    <w:rsid w:val="61895948"/>
    <w:rsid w:val="626B6D8E"/>
    <w:rsid w:val="628E06FE"/>
    <w:rsid w:val="62CF51AC"/>
    <w:rsid w:val="62F01480"/>
    <w:rsid w:val="63350638"/>
    <w:rsid w:val="63410C5A"/>
    <w:rsid w:val="63B6488E"/>
    <w:rsid w:val="63FD0EA4"/>
    <w:rsid w:val="64315479"/>
    <w:rsid w:val="654D447A"/>
    <w:rsid w:val="655826B3"/>
    <w:rsid w:val="65884F09"/>
    <w:rsid w:val="658F2EED"/>
    <w:rsid w:val="65B12CFA"/>
    <w:rsid w:val="6664255E"/>
    <w:rsid w:val="666921C6"/>
    <w:rsid w:val="66AF0815"/>
    <w:rsid w:val="67566AFF"/>
    <w:rsid w:val="67987C05"/>
    <w:rsid w:val="67FB3202"/>
    <w:rsid w:val="693151A7"/>
    <w:rsid w:val="6A1717E0"/>
    <w:rsid w:val="6A647061"/>
    <w:rsid w:val="6AE62296"/>
    <w:rsid w:val="6B5C0D13"/>
    <w:rsid w:val="6B5D4EFC"/>
    <w:rsid w:val="6BC21CAA"/>
    <w:rsid w:val="6BEA14D5"/>
    <w:rsid w:val="6CD66A6A"/>
    <w:rsid w:val="6D246CAB"/>
    <w:rsid w:val="6D3362AC"/>
    <w:rsid w:val="6D3B7744"/>
    <w:rsid w:val="6E93139C"/>
    <w:rsid w:val="6EE5A3BD"/>
    <w:rsid w:val="6EFA602E"/>
    <w:rsid w:val="6F1218C9"/>
    <w:rsid w:val="6F443A24"/>
    <w:rsid w:val="6F4B6894"/>
    <w:rsid w:val="6F9351E3"/>
    <w:rsid w:val="6FA64F37"/>
    <w:rsid w:val="6FC309B9"/>
    <w:rsid w:val="70692124"/>
    <w:rsid w:val="70954B65"/>
    <w:rsid w:val="709B3CB9"/>
    <w:rsid w:val="70A954F2"/>
    <w:rsid w:val="70AE4B6D"/>
    <w:rsid w:val="71345693"/>
    <w:rsid w:val="716B764B"/>
    <w:rsid w:val="71D4494F"/>
    <w:rsid w:val="720D30BD"/>
    <w:rsid w:val="72475EC2"/>
    <w:rsid w:val="72640FB6"/>
    <w:rsid w:val="7286792B"/>
    <w:rsid w:val="72B674E0"/>
    <w:rsid w:val="72DE34A1"/>
    <w:rsid w:val="73A66A49"/>
    <w:rsid w:val="742F546C"/>
    <w:rsid w:val="74335733"/>
    <w:rsid w:val="748D77D1"/>
    <w:rsid w:val="74CA76F3"/>
    <w:rsid w:val="74FE0D68"/>
    <w:rsid w:val="757C18AA"/>
    <w:rsid w:val="75D91652"/>
    <w:rsid w:val="763C7E51"/>
    <w:rsid w:val="763D7A30"/>
    <w:rsid w:val="76926CCE"/>
    <w:rsid w:val="76E9291B"/>
    <w:rsid w:val="778066F2"/>
    <w:rsid w:val="78016D79"/>
    <w:rsid w:val="78C6687A"/>
    <w:rsid w:val="78F8774C"/>
    <w:rsid w:val="7A030842"/>
    <w:rsid w:val="7B100894"/>
    <w:rsid w:val="7B1B7EFC"/>
    <w:rsid w:val="7B2041AD"/>
    <w:rsid w:val="7B377CB0"/>
    <w:rsid w:val="7B4A3F6F"/>
    <w:rsid w:val="7B99377E"/>
    <w:rsid w:val="7C035604"/>
    <w:rsid w:val="7D55685D"/>
    <w:rsid w:val="7D672CCD"/>
    <w:rsid w:val="7D6E3BF6"/>
    <w:rsid w:val="7DD53406"/>
    <w:rsid w:val="7EB93D0F"/>
    <w:rsid w:val="7F0F6F62"/>
    <w:rsid w:val="7F6417EE"/>
    <w:rsid w:val="7F913256"/>
    <w:rsid w:val="7F923D77"/>
    <w:rsid w:val="7FD74947"/>
    <w:rsid w:val="7FEB763B"/>
    <w:rsid w:val="7FF01901"/>
    <w:rsid w:val="7FF587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toc 4" w:qFormat="1"/>
    <w:lsdException w:name="Normal Indent" w:qFormat="1"/>
    <w:lsdException w:name="annotation tex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4D7099"/>
    <w:pPr>
      <w:widowControl w:val="0"/>
      <w:jc w:val="both"/>
    </w:pPr>
    <w:rPr>
      <w:kern w:val="2"/>
      <w:sz w:val="21"/>
      <w:szCs w:val="24"/>
    </w:rPr>
  </w:style>
  <w:style w:type="paragraph" w:styleId="1">
    <w:name w:val="heading 1"/>
    <w:basedOn w:val="a"/>
    <w:next w:val="a"/>
    <w:qFormat/>
    <w:rsid w:val="004D7099"/>
    <w:pPr>
      <w:keepNext/>
      <w:keepLines/>
      <w:spacing w:before="340" w:after="330" w:line="578" w:lineRule="auto"/>
      <w:outlineLvl w:val="0"/>
    </w:pPr>
    <w:rPr>
      <w:b/>
      <w:bCs/>
      <w:kern w:val="44"/>
      <w:sz w:val="44"/>
      <w:szCs w:val="44"/>
    </w:rPr>
  </w:style>
  <w:style w:type="paragraph" w:styleId="2">
    <w:name w:val="heading 2"/>
    <w:basedOn w:val="a"/>
    <w:next w:val="a"/>
    <w:qFormat/>
    <w:rsid w:val="004D7099"/>
    <w:pPr>
      <w:keepNext/>
      <w:keepLines/>
      <w:spacing w:before="260" w:after="260" w:line="413" w:lineRule="auto"/>
      <w:outlineLvl w:val="1"/>
    </w:pPr>
    <w:rPr>
      <w:rFonts w:ascii="Arial" w:eastAsia="楷体_GB2312" w:hAnsi="Arial"/>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rsid w:val="004D7099"/>
    <w:pPr>
      <w:spacing w:after="120"/>
    </w:pPr>
  </w:style>
  <w:style w:type="paragraph" w:styleId="a4">
    <w:name w:val="Body Text First Indent"/>
    <w:basedOn w:val="a0"/>
    <w:next w:val="a"/>
    <w:qFormat/>
    <w:rsid w:val="004D7099"/>
    <w:pPr>
      <w:spacing w:line="500" w:lineRule="exact"/>
      <w:ind w:firstLine="420"/>
    </w:pPr>
    <w:rPr>
      <w:sz w:val="28"/>
    </w:rPr>
  </w:style>
  <w:style w:type="paragraph" w:styleId="a5">
    <w:name w:val="Normal Indent"/>
    <w:basedOn w:val="a"/>
    <w:next w:val="10"/>
    <w:qFormat/>
    <w:rsid w:val="004D7099"/>
    <w:pPr>
      <w:ind w:firstLineChars="200" w:firstLine="420"/>
    </w:pPr>
    <w:rPr>
      <w:rFonts w:eastAsia="仿宋"/>
      <w:szCs w:val="22"/>
    </w:rPr>
  </w:style>
  <w:style w:type="paragraph" w:customStyle="1" w:styleId="10">
    <w:name w:val="明显引用1"/>
    <w:next w:val="a"/>
    <w:uiPriority w:val="99"/>
    <w:qFormat/>
    <w:rsid w:val="004D7099"/>
    <w:pPr>
      <w:wordWrap w:val="0"/>
      <w:ind w:left="950" w:right="950"/>
      <w:jc w:val="center"/>
    </w:pPr>
    <w:rPr>
      <w:i/>
      <w:iCs/>
      <w:sz w:val="21"/>
      <w:szCs w:val="21"/>
    </w:rPr>
  </w:style>
  <w:style w:type="paragraph" w:styleId="5">
    <w:name w:val="index 5"/>
    <w:basedOn w:val="a"/>
    <w:next w:val="a"/>
    <w:qFormat/>
    <w:rsid w:val="004D7099"/>
    <w:pPr>
      <w:ind w:left="1680"/>
    </w:pPr>
  </w:style>
  <w:style w:type="paragraph" w:styleId="a6">
    <w:name w:val="annotation text"/>
    <w:basedOn w:val="a"/>
    <w:qFormat/>
    <w:rsid w:val="004D7099"/>
    <w:pPr>
      <w:jc w:val="left"/>
    </w:pPr>
  </w:style>
  <w:style w:type="paragraph" w:styleId="a7">
    <w:name w:val="Body Text Indent"/>
    <w:basedOn w:val="a"/>
    <w:next w:val="a5"/>
    <w:qFormat/>
    <w:rsid w:val="004D7099"/>
    <w:pPr>
      <w:spacing w:after="120"/>
      <w:ind w:leftChars="200" w:left="420"/>
    </w:pPr>
    <w:rPr>
      <w:szCs w:val="32"/>
    </w:rPr>
  </w:style>
  <w:style w:type="paragraph" w:styleId="a8">
    <w:name w:val="Plain Text"/>
    <w:basedOn w:val="a"/>
    <w:next w:val="a9"/>
    <w:qFormat/>
    <w:rsid w:val="004D7099"/>
    <w:rPr>
      <w:rFonts w:ascii="宋体" w:eastAsia="DengXian" w:hAnsi="Courier New"/>
      <w:kern w:val="0"/>
      <w:sz w:val="20"/>
      <w:szCs w:val="20"/>
    </w:rPr>
  </w:style>
  <w:style w:type="paragraph" w:styleId="a9">
    <w:name w:val="Normal (Web)"/>
    <w:basedOn w:val="a"/>
    <w:qFormat/>
    <w:rsid w:val="004D7099"/>
    <w:pPr>
      <w:widowControl/>
      <w:spacing w:before="100" w:beforeAutospacing="1" w:after="100" w:afterAutospacing="1"/>
      <w:jc w:val="left"/>
    </w:pPr>
    <w:rPr>
      <w:rFonts w:ascii="宋体" w:hAnsi="宋体" w:cs="宋体"/>
      <w:kern w:val="0"/>
      <w:sz w:val="24"/>
    </w:rPr>
  </w:style>
  <w:style w:type="paragraph" w:styleId="aa">
    <w:name w:val="Balloon Text"/>
    <w:basedOn w:val="a"/>
    <w:next w:val="a"/>
    <w:link w:val="Char"/>
    <w:qFormat/>
    <w:rsid w:val="004D7099"/>
    <w:rPr>
      <w:sz w:val="18"/>
      <w:szCs w:val="18"/>
    </w:rPr>
  </w:style>
  <w:style w:type="paragraph" w:styleId="ab">
    <w:name w:val="footer"/>
    <w:basedOn w:val="a"/>
    <w:link w:val="Char0"/>
    <w:uiPriority w:val="99"/>
    <w:qFormat/>
    <w:rsid w:val="004D7099"/>
    <w:pPr>
      <w:tabs>
        <w:tab w:val="center" w:pos="4153"/>
        <w:tab w:val="right" w:pos="8306"/>
      </w:tabs>
      <w:snapToGrid w:val="0"/>
      <w:jc w:val="left"/>
    </w:pPr>
    <w:rPr>
      <w:sz w:val="18"/>
      <w:szCs w:val="18"/>
    </w:rPr>
  </w:style>
  <w:style w:type="paragraph" w:styleId="ac">
    <w:name w:val="header"/>
    <w:basedOn w:val="a"/>
    <w:link w:val="Char1"/>
    <w:qFormat/>
    <w:rsid w:val="004D7099"/>
    <w:pPr>
      <w:pBdr>
        <w:bottom w:val="single" w:sz="6" w:space="1" w:color="auto"/>
      </w:pBdr>
      <w:tabs>
        <w:tab w:val="center" w:pos="4153"/>
        <w:tab w:val="right" w:pos="8306"/>
      </w:tabs>
      <w:snapToGrid w:val="0"/>
      <w:jc w:val="center"/>
    </w:pPr>
    <w:rPr>
      <w:sz w:val="18"/>
      <w:szCs w:val="18"/>
    </w:rPr>
  </w:style>
  <w:style w:type="paragraph" w:styleId="4">
    <w:name w:val="toc 4"/>
    <w:basedOn w:val="a"/>
    <w:next w:val="a"/>
    <w:qFormat/>
    <w:rsid w:val="004D7099"/>
    <w:pPr>
      <w:wordWrap w:val="0"/>
      <w:ind w:left="850"/>
    </w:pPr>
    <w:rPr>
      <w:rFonts w:cs="黑体"/>
    </w:rPr>
  </w:style>
  <w:style w:type="paragraph" w:styleId="20">
    <w:name w:val="Body Text First Indent 2"/>
    <w:basedOn w:val="a7"/>
    <w:next w:val="a"/>
    <w:qFormat/>
    <w:rsid w:val="004D7099"/>
    <w:pPr>
      <w:ind w:firstLineChars="200" w:firstLine="420"/>
    </w:pPr>
    <w:rPr>
      <w:szCs w:val="24"/>
    </w:rPr>
  </w:style>
  <w:style w:type="character" w:styleId="ad">
    <w:name w:val="Strong"/>
    <w:basedOn w:val="a1"/>
    <w:qFormat/>
    <w:rsid w:val="004D7099"/>
    <w:rPr>
      <w:b/>
      <w:bCs/>
    </w:rPr>
  </w:style>
  <w:style w:type="character" w:styleId="ae">
    <w:name w:val="page number"/>
    <w:basedOn w:val="a1"/>
    <w:qFormat/>
    <w:rsid w:val="004D7099"/>
  </w:style>
  <w:style w:type="character" w:styleId="af">
    <w:name w:val="FollowedHyperlink"/>
    <w:qFormat/>
    <w:rsid w:val="004D7099"/>
    <w:rPr>
      <w:color w:val="000000"/>
      <w:sz w:val="18"/>
      <w:szCs w:val="18"/>
      <w:u w:val="none"/>
    </w:rPr>
  </w:style>
  <w:style w:type="character" w:customStyle="1" w:styleId="CharStyle5">
    <w:name w:val="Char Style 5"/>
    <w:basedOn w:val="a1"/>
    <w:link w:val="Style4"/>
    <w:qFormat/>
    <w:rsid w:val="004D7099"/>
    <w:rPr>
      <w:rFonts w:ascii="宋体" w:eastAsia="宋体" w:hAnsi="宋体" w:cs="宋体"/>
      <w:kern w:val="0"/>
      <w:sz w:val="34"/>
      <w:szCs w:val="34"/>
      <w:lang w:val="zh-CN" w:bidi="zh-CN"/>
    </w:rPr>
  </w:style>
  <w:style w:type="paragraph" w:customStyle="1" w:styleId="Style4">
    <w:name w:val="Style 4"/>
    <w:basedOn w:val="a"/>
    <w:link w:val="CharStyle5"/>
    <w:qFormat/>
    <w:rsid w:val="004D7099"/>
    <w:pPr>
      <w:spacing w:line="377" w:lineRule="auto"/>
      <w:ind w:firstLine="400"/>
    </w:pPr>
    <w:rPr>
      <w:rFonts w:ascii="宋体" w:hAnsi="宋体" w:cs="宋体"/>
      <w:kern w:val="0"/>
      <w:sz w:val="34"/>
      <w:szCs w:val="34"/>
      <w:lang w:val="zh-CN" w:bidi="zh-CN"/>
    </w:rPr>
  </w:style>
  <w:style w:type="character" w:customStyle="1" w:styleId="Char">
    <w:name w:val="批注框文本 Char"/>
    <w:link w:val="aa"/>
    <w:qFormat/>
    <w:rsid w:val="004D7099"/>
    <w:rPr>
      <w:kern w:val="2"/>
      <w:sz w:val="18"/>
      <w:szCs w:val="18"/>
    </w:rPr>
  </w:style>
  <w:style w:type="character" w:customStyle="1" w:styleId="spl">
    <w:name w:val="spl"/>
    <w:qFormat/>
    <w:rsid w:val="004D7099"/>
    <w:rPr>
      <w:color w:val="474646"/>
      <w:sz w:val="22"/>
      <w:szCs w:val="22"/>
    </w:rPr>
  </w:style>
  <w:style w:type="character" w:customStyle="1" w:styleId="font71">
    <w:name w:val="font71"/>
    <w:basedOn w:val="a1"/>
    <w:qFormat/>
    <w:rsid w:val="004D7099"/>
    <w:rPr>
      <w:rFonts w:ascii="华文中宋" w:eastAsia="华文中宋" w:hAnsi="华文中宋" w:cs="华文中宋"/>
      <w:b/>
      <w:color w:val="000000"/>
      <w:sz w:val="44"/>
      <w:szCs w:val="44"/>
      <w:u w:val="none"/>
    </w:rPr>
  </w:style>
  <w:style w:type="character" w:customStyle="1" w:styleId="spl1">
    <w:name w:val="spl1"/>
    <w:qFormat/>
    <w:rsid w:val="004D7099"/>
    <w:rPr>
      <w:color w:val="474646"/>
      <w:sz w:val="22"/>
      <w:szCs w:val="22"/>
    </w:rPr>
  </w:style>
  <w:style w:type="character" w:customStyle="1" w:styleId="spr">
    <w:name w:val="spr"/>
    <w:basedOn w:val="a1"/>
    <w:qFormat/>
    <w:rsid w:val="004D7099"/>
  </w:style>
  <w:style w:type="character" w:customStyle="1" w:styleId="spr1">
    <w:name w:val="spr1"/>
    <w:basedOn w:val="a1"/>
    <w:qFormat/>
    <w:rsid w:val="004D7099"/>
  </w:style>
  <w:style w:type="character" w:customStyle="1" w:styleId="Char1">
    <w:name w:val="页眉 Char"/>
    <w:link w:val="ac"/>
    <w:qFormat/>
    <w:rsid w:val="004D7099"/>
    <w:rPr>
      <w:kern w:val="2"/>
      <w:sz w:val="18"/>
      <w:szCs w:val="18"/>
    </w:rPr>
  </w:style>
  <w:style w:type="character" w:customStyle="1" w:styleId="Char0">
    <w:name w:val="页脚 Char"/>
    <w:link w:val="ab"/>
    <w:uiPriority w:val="99"/>
    <w:qFormat/>
    <w:rsid w:val="004D7099"/>
    <w:rPr>
      <w:kern w:val="2"/>
      <w:sz w:val="18"/>
      <w:szCs w:val="18"/>
    </w:rPr>
  </w:style>
  <w:style w:type="paragraph" w:customStyle="1" w:styleId="TableOfAuthoring">
    <w:name w:val="TableOfAuthoring"/>
    <w:basedOn w:val="a"/>
    <w:next w:val="a"/>
    <w:qFormat/>
    <w:rsid w:val="004D7099"/>
    <w:pPr>
      <w:spacing w:line="360" w:lineRule="auto"/>
      <w:ind w:left="420" w:firstLine="420"/>
      <w:textAlignment w:val="baseline"/>
    </w:pPr>
  </w:style>
  <w:style w:type="paragraph" w:customStyle="1" w:styleId="-1">
    <w:name w:val="正文-公1"/>
    <w:basedOn w:val="a"/>
    <w:next w:val="a"/>
    <w:qFormat/>
    <w:rsid w:val="004D7099"/>
    <w:pPr>
      <w:ind w:firstLineChars="200" w:firstLine="200"/>
    </w:pPr>
    <w:rPr>
      <w:rFonts w:ascii="Calibri" w:hAnsi="Calibri" w:cs="Calibri"/>
      <w:color w:val="000000"/>
      <w:szCs w:val="21"/>
    </w:rPr>
  </w:style>
  <w:style w:type="paragraph" w:customStyle="1" w:styleId="af0">
    <w:name w:val="新正文"/>
    <w:basedOn w:val="a8"/>
    <w:next w:val="ac"/>
    <w:qFormat/>
    <w:rsid w:val="004D7099"/>
    <w:pPr>
      <w:ind w:firstLineChars="200" w:firstLine="200"/>
    </w:pPr>
    <w:rPr>
      <w:rFonts w:ascii="仿宋_GB2312" w:eastAsia="仿宋_GB2312" w:hAnsi="Calibri"/>
      <w:sz w:val="32"/>
    </w:rPr>
  </w:style>
  <w:style w:type="paragraph" w:customStyle="1" w:styleId="UserStyle1">
    <w:name w:val="UserStyle_1"/>
    <w:basedOn w:val="a"/>
    <w:qFormat/>
    <w:rsid w:val="004D7099"/>
    <w:pPr>
      <w:spacing w:after="120"/>
      <w:ind w:leftChars="200" w:left="420"/>
      <w:textAlignment w:val="baseline"/>
    </w:pPr>
  </w:style>
  <w:style w:type="paragraph" w:customStyle="1" w:styleId="Default">
    <w:name w:val="Default"/>
    <w:basedOn w:val="11"/>
    <w:next w:val="a"/>
    <w:uiPriority w:val="99"/>
    <w:qFormat/>
    <w:rsid w:val="004D7099"/>
    <w:pPr>
      <w:widowControl w:val="0"/>
      <w:autoSpaceDE w:val="0"/>
      <w:autoSpaceDN w:val="0"/>
      <w:adjustRightInd w:val="0"/>
    </w:pPr>
    <w:rPr>
      <w:rFonts w:ascii="方正小标宋_GBK" w:eastAsia="方正小标宋_GBK" w:hAnsi="方正小标宋_GBK" w:cs="方正小标宋_GBK"/>
      <w:color w:val="000000"/>
      <w:sz w:val="24"/>
      <w:szCs w:val="24"/>
    </w:rPr>
  </w:style>
  <w:style w:type="paragraph" w:customStyle="1" w:styleId="11">
    <w:name w:val="正文1"/>
    <w:qFormat/>
    <w:rsid w:val="004D7099"/>
    <w:pPr>
      <w:jc w:val="both"/>
    </w:pPr>
    <w:rPr>
      <w:sz w:val="32"/>
      <w:szCs w:val="32"/>
    </w:rPr>
  </w:style>
  <w:style w:type="paragraph" w:customStyle="1" w:styleId="BodyTextIndent">
    <w:name w:val="BodyTextIndent"/>
    <w:basedOn w:val="a"/>
    <w:next w:val="NormalIndent"/>
    <w:qFormat/>
    <w:rsid w:val="004D7099"/>
    <w:pPr>
      <w:spacing w:after="120"/>
      <w:ind w:leftChars="200" w:left="420"/>
      <w:textAlignment w:val="baseline"/>
    </w:pPr>
  </w:style>
  <w:style w:type="paragraph" w:customStyle="1" w:styleId="NormalIndent">
    <w:name w:val="NormalIndent"/>
    <w:basedOn w:val="a"/>
    <w:qFormat/>
    <w:rsid w:val="004D7099"/>
    <w:pPr>
      <w:ind w:firstLineChars="200" w:firstLine="420"/>
      <w:textAlignment w:val="baseline"/>
    </w:pPr>
    <w:rPr>
      <w:rFonts w:ascii="Calibri" w:eastAsia="仿宋" w:hAnsi="Calibri"/>
      <w:sz w:val="32"/>
    </w:rPr>
  </w:style>
  <w:style w:type="paragraph" w:customStyle="1" w:styleId="BodyText1I2">
    <w:name w:val="BodyText1I2"/>
    <w:basedOn w:val="BodyTextIndent"/>
    <w:qFormat/>
    <w:rsid w:val="004D7099"/>
    <w:pPr>
      <w:widowControl/>
      <w:ind w:firstLineChars="200" w:firstLine="420"/>
    </w:pPr>
    <w:rPr>
      <w:rFonts w:ascii="Calibri" w:hAnsi="Calibri"/>
    </w:rPr>
  </w:style>
  <w:style w:type="paragraph" w:customStyle="1" w:styleId="12">
    <w:name w:val="列表段落1"/>
    <w:basedOn w:val="a"/>
    <w:qFormat/>
    <w:rsid w:val="004D7099"/>
    <w:pPr>
      <w:ind w:firstLineChars="200" w:firstLine="420"/>
    </w:pPr>
  </w:style>
  <w:style w:type="paragraph" w:customStyle="1" w:styleId="Style0">
    <w:name w:val="_Style 0"/>
    <w:qFormat/>
    <w:rsid w:val="004D7099"/>
    <w:pPr>
      <w:widowControl w:val="0"/>
      <w:ind w:firstLineChars="200" w:firstLine="200"/>
      <w:jc w:val="both"/>
    </w:pPr>
    <w:rPr>
      <w:rFonts w:eastAsia="仿宋_GB2312" w:cs="黑体"/>
      <w:kern w:val="2"/>
      <w:sz w:val="32"/>
      <w:szCs w:val="22"/>
    </w:rPr>
  </w:style>
  <w:style w:type="paragraph" w:customStyle="1" w:styleId="UserStyle0">
    <w:name w:val="UserStyle_0"/>
    <w:basedOn w:val="UserStyle1"/>
    <w:qFormat/>
    <w:rsid w:val="004D7099"/>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3730</Words>
  <Characters>158</Characters>
  <Application>Microsoft Office Word</Application>
  <DocSecurity>0</DocSecurity>
  <Lines>1</Lines>
  <Paragraphs>7</Paragraphs>
  <ScaleCrop>false</ScaleCrop>
  <Company>China</Company>
  <LinksUpToDate>false</LinksUpToDate>
  <CharactersWithSpaces>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福建省消防救援总队关于印发优化提升灭火</dc:title>
  <dc:creator>User</dc:creator>
  <cp:lastModifiedBy>Microsoft</cp:lastModifiedBy>
  <cp:revision>3</cp:revision>
  <cp:lastPrinted>2023-11-01T07:55:00Z</cp:lastPrinted>
  <dcterms:created xsi:type="dcterms:W3CDTF">2023-09-09T09:57:00Z</dcterms:created>
  <dcterms:modified xsi:type="dcterms:W3CDTF">2023-11-01T07:55:00Z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2A7D259DC95F4443B7EA09D61E1E28BD_12</vt:lpwstr>
  </property>
</Properties>
</file>